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4E0F3D24" w:rsidR="00192FEB" w:rsidRDefault="0013794D" w:rsidP="00192FEB">
      <w:pPr>
        <w:pStyle w:val="Documentnumber"/>
      </w:pPr>
      <w:r>
        <w:t>1</w:t>
      </w:r>
      <w:r w:rsidR="00496E8D" w:rsidRPr="004259CB">
        <w:t>0</w:t>
      </w:r>
      <w:r>
        <w:t>2</w:t>
      </w:r>
      <w:r w:rsidR="00D70AFE" w:rsidRPr="004259CB">
        <w:t>0</w:t>
      </w:r>
    </w:p>
    <w:p w14:paraId="1F4C7081" w14:textId="77777777" w:rsidR="00757F9E" w:rsidRPr="00757F9E" w:rsidRDefault="00757F9E" w:rsidP="00757F9E">
      <w:pPr>
        <w:rPr>
          <w:lang w:val="en-GB"/>
        </w:rPr>
      </w:pPr>
    </w:p>
    <w:p w14:paraId="76B5E416" w14:textId="3573F3F6" w:rsidR="00D74AE1" w:rsidRPr="004259CB" w:rsidRDefault="007123DA" w:rsidP="00E270C5">
      <w:pPr>
        <w:pStyle w:val="Documentname"/>
      </w:pPr>
      <w:r>
        <w:t xml:space="preserve">Marine </w:t>
      </w:r>
      <w:r w:rsidR="00496E8D" w:rsidRPr="004259CB">
        <w:t>Aids to Navigation</w:t>
      </w:r>
      <w:r w:rsidR="00EC4025" w:rsidRPr="004259CB">
        <w:t xml:space="preserve"> </w:t>
      </w:r>
      <w:r w:rsidR="00D6195E">
        <w:t>D</w:t>
      </w:r>
      <w:r w:rsidR="0013794D">
        <w:t xml:space="preserve">esign and </w:t>
      </w:r>
      <w:r w:rsidR="00D6195E">
        <w:t>D</w:t>
      </w:r>
      <w:r w:rsidR="0013794D">
        <w:t>elivery</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77777777" w:rsidR="00E270C5" w:rsidRPr="004259CB" w:rsidRDefault="00E270C5" w:rsidP="00E270C5">
      <w:pPr>
        <w:pStyle w:val="Editionnumber"/>
      </w:pPr>
      <w:r w:rsidRPr="004259CB">
        <w:t>Edition 1.0</w:t>
      </w:r>
    </w:p>
    <w:p w14:paraId="7C93824F" w14:textId="2F16BABC" w:rsidR="00D74AE1" w:rsidRPr="004259CB" w:rsidRDefault="00A857D0" w:rsidP="00E270C5">
      <w:pPr>
        <w:pStyle w:val="Documentdate"/>
      </w:pPr>
      <w:r>
        <w:t>May</w:t>
      </w:r>
      <w:r w:rsidR="004259CB">
        <w:t xml:space="preserve"> 2018</w:t>
      </w:r>
    </w:p>
    <w:p w14:paraId="79F8C27E" w14:textId="77777777" w:rsidR="00A857D0" w:rsidRDefault="00A857D0" w:rsidP="003274DB">
      <w:pPr>
        <w:rPr>
          <w:lang w:val="en-GB"/>
        </w:rPr>
        <w:sectPr w:rsidR="00A857D0" w:rsidSect="007E30DF">
          <w:headerReference w:type="even" r:id="rId8"/>
          <w:headerReference w:type="default" r:id="rId9"/>
          <w:footerReference w:type="default" r:id="rId10"/>
          <w:headerReference w:type="first" r:id="rId11"/>
          <w:type w:val="continuous"/>
          <w:pgSz w:w="11906" w:h="16838" w:code="9"/>
          <w:pgMar w:top="567" w:right="1276" w:bottom="2495" w:left="1276" w:header="567" w:footer="567" w:gutter="0"/>
          <w:cols w:space="708"/>
          <w:docGrid w:linePitch="360"/>
        </w:sectPr>
      </w:pPr>
    </w:p>
    <w:p w14:paraId="41FB13D3" w14:textId="546641EE" w:rsidR="00A857D0" w:rsidRDefault="00A857D0">
      <w:pPr>
        <w:spacing w:after="200" w:line="276" w:lineRule="auto"/>
        <w:rPr>
          <w:lang w:val="en-GB"/>
        </w:rPr>
      </w:pPr>
      <w:r>
        <w:rPr>
          <w:lang w:val="en-GB"/>
        </w:rPr>
        <w:lastRenderedPageBreak/>
        <w:br w:type="page"/>
      </w:r>
    </w:p>
    <w:p w14:paraId="3C886B62" w14:textId="77777777" w:rsidR="007123DA" w:rsidRPr="0095070A" w:rsidRDefault="007123DA" w:rsidP="007123DA">
      <w:pPr>
        <w:pStyle w:val="Corpsdetexte"/>
        <w:rPr>
          <w:rFonts w:ascii="AvenirNext LT Pro Regular" w:hAnsi="AvenirNext LT Pro Regular"/>
          <w:color w:val="002060"/>
          <w:sz w:val="40"/>
          <w:szCs w:val="40"/>
        </w:rPr>
      </w:pPr>
      <w:r w:rsidRPr="0095070A">
        <w:rPr>
          <w:rFonts w:ascii="AvenirNext LT Pro Regular" w:hAnsi="AvenirNext LT Pro Regular"/>
          <w:color w:val="002060"/>
          <w:sz w:val="40"/>
          <w:szCs w:val="40"/>
        </w:rPr>
        <w:lastRenderedPageBreak/>
        <w:t>THE GENERAL ASSEMBLY</w:t>
      </w:r>
    </w:p>
    <w:p w14:paraId="588C6990" w14:textId="77777777" w:rsidR="007123DA" w:rsidRDefault="007123DA" w:rsidP="007123DA">
      <w:pPr>
        <w:pStyle w:val="Corpsdetexte"/>
        <w:rPr>
          <w:rFonts w:ascii="AvenirNext LT Pro Regular" w:hAnsi="AvenirNext LT Pro Regular"/>
        </w:rPr>
      </w:pPr>
    </w:p>
    <w:p w14:paraId="1DBAA6C9" w14:textId="77777777" w:rsidR="007123DA" w:rsidRDefault="007123DA" w:rsidP="007123DA">
      <w:pPr>
        <w:pStyle w:val="Corpsdetexte"/>
        <w:rPr>
          <w:rFonts w:ascii="AvenirNext LT Pro Regular" w:hAnsi="AvenirNext LT Pro Regular"/>
        </w:rPr>
      </w:pPr>
    </w:p>
    <w:p w14:paraId="1C9D2EF5" w14:textId="28FD3064" w:rsidR="007123DA" w:rsidRPr="00DD3CD3" w:rsidRDefault="007123DA" w:rsidP="007123DA">
      <w:pPr>
        <w:pStyle w:val="Corpsdetexte"/>
        <w:spacing w:after="240"/>
        <w:rPr>
          <w:rFonts w:ascii="AvenirNext LT Pro Regular" w:hAnsi="AvenirNext LT Pro Regular"/>
        </w:rPr>
      </w:pPr>
      <w:r w:rsidRPr="00DD3CD3">
        <w:rPr>
          <w:rFonts w:ascii="AvenirNext LT Pro Regular" w:hAnsi="AvenirNext LT Pro Regular"/>
          <w:b/>
        </w:rPr>
        <w:t>BEARING IN MIND</w:t>
      </w:r>
      <w:r w:rsidRPr="00DD3CD3">
        <w:rPr>
          <w:rFonts w:ascii="AvenirNext LT Pro Regular" w:hAnsi="AvenirNext LT Pro Regular"/>
        </w:rPr>
        <w:t xml:space="preserve"> the provisions of the United Nations Convention on the Law of the Sea (UNCLOS) and the Convention on th</w:t>
      </w:r>
      <w:r w:rsidR="00C945DA">
        <w:rPr>
          <w:rFonts w:ascii="AvenirNext LT Pro Regular" w:hAnsi="AvenirNext LT Pro Regular"/>
        </w:rPr>
        <w:t>e Safety of Life at Sea (SOLAS),</w:t>
      </w:r>
    </w:p>
    <w:p w14:paraId="551F40D9" w14:textId="77777777" w:rsidR="007123DA" w:rsidRPr="00DD3CD3" w:rsidRDefault="007123DA" w:rsidP="007123DA">
      <w:pPr>
        <w:pStyle w:val="Corpsdetexte"/>
        <w:spacing w:after="240"/>
        <w:rPr>
          <w:rFonts w:ascii="AvenirNext LT Pro Regular" w:hAnsi="AvenirNext LT Pro Regular"/>
        </w:rPr>
      </w:pPr>
      <w:r w:rsidRPr="00DD3CD3">
        <w:rPr>
          <w:rFonts w:ascii="AvenirNext LT Pro Regular" w:hAnsi="AvenirNext LT Pro Regular"/>
          <w:b/>
        </w:rPr>
        <w:t>RECOGNIZING</w:t>
      </w:r>
      <w:r w:rsidRPr="00DD3CD3">
        <w:rPr>
          <w:rFonts w:ascii="AvenirNext LT Pro Regular" w:hAnsi="AvenirNext LT Pro Regular"/>
        </w:rPr>
        <w:t xml:space="preserve"> that the aim of IALA is to foster the safe, economic and efficient movement of vessels, through improvement and harmonisation of aids to navigation world-wide,</w:t>
      </w:r>
    </w:p>
    <w:p w14:paraId="2B07A87D" w14:textId="77777777" w:rsidR="007123DA" w:rsidRPr="00DD3CD3" w:rsidRDefault="007123DA" w:rsidP="007123DA">
      <w:pPr>
        <w:pStyle w:val="Corpsdetexte"/>
        <w:spacing w:after="240"/>
        <w:rPr>
          <w:rFonts w:ascii="AvenirNext LT Pro Regular" w:hAnsi="AvenirNext LT Pro Regular"/>
        </w:rPr>
      </w:pPr>
      <w:r w:rsidRPr="00DD3CD3">
        <w:rPr>
          <w:rFonts w:ascii="AvenirNext LT Pro Regular" w:hAnsi="AvenirNext LT Pro Regular"/>
          <w:b/>
        </w:rPr>
        <w:t>RECALLING</w:t>
      </w:r>
      <w:r w:rsidRPr="00DD3CD3">
        <w:rPr>
          <w:rFonts w:ascii="AvenirNext LT Pro Regular" w:hAnsi="AvenirNext LT Pro Regular"/>
        </w:rPr>
        <w:t xml:space="preserve"> Article 7 of the IALA Constitution regarding the authority, duties and functions of the General Assembly,</w:t>
      </w:r>
    </w:p>
    <w:p w14:paraId="5FD78D37" w14:textId="77777777" w:rsidR="007123DA" w:rsidRPr="00DD3CD3" w:rsidRDefault="007123DA" w:rsidP="007123DA">
      <w:pPr>
        <w:pStyle w:val="Corpsdetexte"/>
        <w:spacing w:after="240"/>
        <w:rPr>
          <w:rFonts w:ascii="AvenirNext LT Pro Regular" w:hAnsi="AvenirNext LT Pro Regular"/>
        </w:rPr>
      </w:pPr>
      <w:r w:rsidRPr="00DD3CD3">
        <w:rPr>
          <w:rFonts w:ascii="AvenirNext LT Pro Regular" w:hAnsi="AvenirNext LT Pro Regular"/>
          <w:b/>
        </w:rPr>
        <w:t>RECALLING ALSO</w:t>
      </w:r>
      <w:r w:rsidRPr="00DD3CD3">
        <w:rPr>
          <w:rFonts w:ascii="AvenirNext LT Pro Regular" w:hAnsi="AvenirNext LT Pro Regular"/>
        </w:rPr>
        <w:t xml:space="preserve"> </w:t>
      </w:r>
      <w:r w:rsidRPr="00DD3CD3">
        <w:rPr>
          <w:rFonts w:ascii="AvenirNext LT Pro Regular" w:hAnsi="AvenirNext LT Pro Regular"/>
          <w:i/>
        </w:rPr>
        <w:t>[insert brief background text related to the Standard]</w:t>
      </w:r>
    </w:p>
    <w:p w14:paraId="6B514D98" w14:textId="14363E14" w:rsidR="007123DA" w:rsidRPr="00DD3CD3" w:rsidRDefault="007123DA" w:rsidP="007123DA">
      <w:pPr>
        <w:pStyle w:val="Corpsdetexte"/>
        <w:spacing w:after="240"/>
        <w:rPr>
          <w:rFonts w:ascii="AvenirNext LT Pro Regular" w:hAnsi="AvenirNext LT Pro Regular"/>
        </w:rPr>
      </w:pPr>
      <w:r w:rsidRPr="00DD3CD3">
        <w:rPr>
          <w:rFonts w:ascii="AvenirNext LT Pro Regular" w:hAnsi="AvenirNext LT Pro Regular"/>
          <w:b/>
        </w:rPr>
        <w:t>HAVING CONSIDERED</w:t>
      </w:r>
      <w:r w:rsidRPr="00DD3CD3">
        <w:rPr>
          <w:rFonts w:ascii="AvenirNext LT Pro Regular" w:hAnsi="AvenirNext LT Pro Regular"/>
        </w:rPr>
        <w:t xml:space="preserve"> the advice of the Council</w:t>
      </w:r>
      <w:r w:rsidRPr="00DD3CD3">
        <w:rPr>
          <w:rFonts w:ascii="AvenirNext LT Pro Regular" w:hAnsi="AvenirNext LT Pro Regular"/>
          <w:i/>
        </w:rPr>
        <w:t xml:space="preserve"> </w:t>
      </w:r>
      <w:r w:rsidRPr="00DD3CD3">
        <w:rPr>
          <w:rFonts w:ascii="AvenirNext LT Pro Regular" w:hAnsi="AvenirNext LT Pro Regular"/>
        </w:rPr>
        <w:t xml:space="preserve">provided to General Assembly at its </w:t>
      </w:r>
      <w:r w:rsidRPr="007123DA">
        <w:rPr>
          <w:rFonts w:ascii="AvenirNext LT Pro Regular" w:hAnsi="AvenirNext LT Pro Regular"/>
        </w:rPr>
        <w:t>13th</w:t>
      </w:r>
      <w:r w:rsidRPr="00DD3CD3">
        <w:rPr>
          <w:rFonts w:ascii="AvenirNext LT Pro Regular" w:hAnsi="AvenirNext LT Pro Regular"/>
        </w:rPr>
        <w:t xml:space="preserve"> Session</w:t>
      </w:r>
      <w:r w:rsidR="00C945DA">
        <w:rPr>
          <w:rFonts w:ascii="AvenirNext LT Pro Regular" w:hAnsi="AvenirNext LT Pro Regular"/>
        </w:rPr>
        <w:t>,</w:t>
      </w:r>
    </w:p>
    <w:p w14:paraId="291ABF86" w14:textId="70AE25EB" w:rsidR="007123DA" w:rsidRPr="00DD3CD3" w:rsidRDefault="007123DA" w:rsidP="007123DA">
      <w:pPr>
        <w:pStyle w:val="Corpsdetexte"/>
        <w:spacing w:after="240"/>
        <w:rPr>
          <w:rFonts w:ascii="AvenirNext LT Pro Regular" w:hAnsi="AvenirNext LT Pro Regular"/>
        </w:rPr>
      </w:pPr>
      <w:r w:rsidRPr="00DD3CD3">
        <w:rPr>
          <w:rFonts w:ascii="AvenirNext LT Pro Regular" w:hAnsi="AvenirNext LT Pro Regular"/>
          <w:b/>
        </w:rPr>
        <w:t>APPROVES</w:t>
      </w:r>
      <w:r w:rsidRPr="00DD3CD3">
        <w:rPr>
          <w:rFonts w:ascii="AvenirNext LT Pro Regular" w:hAnsi="AvenirNext LT Pro Regular"/>
        </w:rPr>
        <w:t xml:space="preserve"> the </w:t>
      </w:r>
      <w:r>
        <w:rPr>
          <w:rFonts w:ascii="AvenirNext LT Pro Regular" w:hAnsi="AvenirNext LT Pro Regular"/>
        </w:rPr>
        <w:t>IALA Standard 1020 Marine Aids to Navigation Design and Delivery</w:t>
      </w:r>
      <w:r w:rsidRPr="00DD3CD3">
        <w:rPr>
          <w:rFonts w:ascii="AvenirNext LT Pro Regular" w:hAnsi="AvenirNext LT Pro Regular"/>
        </w:rPr>
        <w:t>, and</w:t>
      </w:r>
    </w:p>
    <w:p w14:paraId="0232428A" w14:textId="77777777" w:rsidR="007123DA" w:rsidRPr="00DD3CD3" w:rsidRDefault="007123DA" w:rsidP="007123DA">
      <w:pPr>
        <w:pStyle w:val="Corpsdetexte"/>
        <w:spacing w:after="240"/>
        <w:rPr>
          <w:rFonts w:ascii="AvenirNext LT Pro Regular" w:hAnsi="AvenirNext LT Pro Regular"/>
        </w:rPr>
      </w:pPr>
      <w:r w:rsidRPr="00DD3CD3">
        <w:rPr>
          <w:rFonts w:ascii="AvenirNext LT Pro Regular" w:hAnsi="AvenirNext LT Pro Regular"/>
          <w:b/>
        </w:rPr>
        <w:t>INVITES</w:t>
      </w:r>
      <w:r w:rsidRPr="00DD3CD3">
        <w:rPr>
          <w:rFonts w:ascii="AvenirNext LT Pro Regular" w:hAnsi="AvenirNext LT Pro Regular"/>
        </w:rPr>
        <w:t xml:space="preserve"> Members and Marine Aids to Navigation Authorities world-wide to undertake to implement the provisions of the Standard.</w:t>
      </w:r>
    </w:p>
    <w:p w14:paraId="71FC239F" w14:textId="3C62FCC8" w:rsidR="00A857D0" w:rsidRDefault="00A857D0">
      <w:pPr>
        <w:spacing w:after="200" w:line="276" w:lineRule="auto"/>
        <w:rPr>
          <w:lang w:val="en-GB"/>
        </w:rPr>
      </w:pPr>
    </w:p>
    <w:p w14:paraId="2D5A5E05" w14:textId="77777777" w:rsidR="00EB6F3C" w:rsidRPr="004259CB" w:rsidRDefault="00EB6F3C" w:rsidP="003274DB">
      <w:pPr>
        <w:rPr>
          <w:lang w:val="en-GB"/>
        </w:rPr>
        <w:sectPr w:rsidR="00EB6F3C" w:rsidRPr="004259CB" w:rsidSect="00A857D0">
          <w:headerReference w:type="default" r:id="rId12"/>
          <w:pgSz w:w="11906" w:h="16838" w:code="9"/>
          <w:pgMar w:top="567" w:right="1276" w:bottom="2495" w:left="1276" w:header="567" w:footer="567" w:gutter="0"/>
          <w:cols w:space="708"/>
          <w:titlePg/>
          <w:docGrid w:linePitch="360"/>
        </w:sectPr>
      </w:pPr>
    </w:p>
    <w:p w14:paraId="6C8235D3" w14:textId="77777777" w:rsidR="00757F9E" w:rsidRDefault="00680F99">
      <w:pPr>
        <w:pStyle w:val="TM1"/>
        <w:tabs>
          <w:tab w:val="left" w:pos="720"/>
        </w:tabs>
        <w:rPr>
          <w:rFonts w:eastAsiaTheme="minorEastAsia"/>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Lienhypertexte"/>
          </w:rPr>
          <w:t>1.</w:t>
        </w:r>
        <w:r w:rsidR="00757F9E">
          <w:rPr>
            <w:rFonts w:eastAsiaTheme="minorEastAsia"/>
            <w:b w:val="0"/>
            <w:color w:val="auto"/>
            <w:sz w:val="24"/>
            <w:szCs w:val="24"/>
            <w:lang w:val="en-GB" w:eastAsia="en-GB"/>
          </w:rPr>
          <w:tab/>
        </w:r>
        <w:r w:rsidR="00757F9E" w:rsidRPr="00041A14">
          <w:rPr>
            <w:rStyle w:val="Lienhypertexte"/>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ED2619">
          <w:rPr>
            <w:webHidden/>
          </w:rPr>
          <w:t>5</w:t>
        </w:r>
        <w:r w:rsidR="00757F9E">
          <w:rPr>
            <w:webHidden/>
          </w:rPr>
          <w:fldChar w:fldCharType="end"/>
        </w:r>
      </w:hyperlink>
    </w:p>
    <w:p w14:paraId="5A57CA93" w14:textId="77777777" w:rsidR="00757F9E" w:rsidRDefault="00D537BE">
      <w:pPr>
        <w:pStyle w:val="TM1"/>
        <w:tabs>
          <w:tab w:val="left" w:pos="720"/>
        </w:tabs>
        <w:rPr>
          <w:rFonts w:eastAsiaTheme="minorEastAsia"/>
          <w:b w:val="0"/>
          <w:color w:val="auto"/>
          <w:sz w:val="24"/>
          <w:szCs w:val="24"/>
          <w:lang w:val="en-GB" w:eastAsia="en-GB"/>
        </w:rPr>
      </w:pPr>
      <w:hyperlink w:anchor="_Toc464139605" w:history="1">
        <w:r w:rsidR="00757F9E" w:rsidRPr="00041A14">
          <w:rPr>
            <w:rStyle w:val="Lienhypertexte"/>
          </w:rPr>
          <w:t>2.</w:t>
        </w:r>
        <w:r w:rsidR="00757F9E">
          <w:rPr>
            <w:rFonts w:eastAsiaTheme="minorEastAsia"/>
            <w:b w:val="0"/>
            <w:color w:val="auto"/>
            <w:sz w:val="24"/>
            <w:szCs w:val="24"/>
            <w:lang w:val="en-GB" w:eastAsia="en-GB"/>
          </w:rPr>
          <w:tab/>
        </w:r>
        <w:r w:rsidR="00757F9E" w:rsidRPr="00041A14">
          <w:rPr>
            <w:rStyle w:val="Lienhypertexte"/>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ED2619">
          <w:rPr>
            <w:webHidden/>
          </w:rPr>
          <w:t>5</w:t>
        </w:r>
        <w:r w:rsidR="00757F9E">
          <w:rPr>
            <w:webHidden/>
          </w:rPr>
          <w:fldChar w:fldCharType="end"/>
        </w:r>
      </w:hyperlink>
    </w:p>
    <w:p w14:paraId="75034B08" w14:textId="77777777" w:rsidR="00757F9E" w:rsidRDefault="00D537BE">
      <w:pPr>
        <w:pStyle w:val="TM1"/>
        <w:tabs>
          <w:tab w:val="left" w:pos="720"/>
        </w:tabs>
        <w:rPr>
          <w:rFonts w:eastAsiaTheme="minorEastAsia"/>
          <w:b w:val="0"/>
          <w:color w:val="auto"/>
          <w:sz w:val="24"/>
          <w:szCs w:val="24"/>
          <w:lang w:val="en-GB" w:eastAsia="en-GB"/>
        </w:rPr>
      </w:pPr>
      <w:hyperlink w:anchor="_Toc464139606" w:history="1">
        <w:r w:rsidR="00757F9E" w:rsidRPr="00041A14">
          <w:rPr>
            <w:rStyle w:val="Lienhypertexte"/>
          </w:rPr>
          <w:t>3.</w:t>
        </w:r>
        <w:r w:rsidR="00757F9E">
          <w:rPr>
            <w:rFonts w:eastAsiaTheme="minorEastAsia"/>
            <w:b w:val="0"/>
            <w:color w:val="auto"/>
            <w:sz w:val="24"/>
            <w:szCs w:val="24"/>
            <w:lang w:val="en-GB" w:eastAsia="en-GB"/>
          </w:rPr>
          <w:tab/>
        </w:r>
        <w:r w:rsidR="00757F9E" w:rsidRPr="00041A14">
          <w:rPr>
            <w:rStyle w:val="Lienhypertexte"/>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ED2619">
          <w:rPr>
            <w:webHidden/>
          </w:rPr>
          <w:t>5</w:t>
        </w:r>
        <w:r w:rsidR="00757F9E">
          <w:rPr>
            <w:webHidden/>
          </w:rPr>
          <w:fldChar w:fldCharType="end"/>
        </w:r>
      </w:hyperlink>
    </w:p>
    <w:p w14:paraId="1A6265BF" w14:textId="77777777" w:rsidR="00757F9E" w:rsidRDefault="00D537BE">
      <w:pPr>
        <w:pStyle w:val="TM1"/>
        <w:tabs>
          <w:tab w:val="left" w:pos="720"/>
        </w:tabs>
        <w:rPr>
          <w:rFonts w:eastAsiaTheme="minorEastAsia"/>
          <w:b w:val="0"/>
          <w:color w:val="auto"/>
          <w:sz w:val="24"/>
          <w:szCs w:val="24"/>
          <w:lang w:val="en-GB" w:eastAsia="en-GB"/>
        </w:rPr>
      </w:pPr>
      <w:hyperlink w:anchor="_Toc464139607" w:history="1">
        <w:r w:rsidR="00757F9E" w:rsidRPr="00041A14">
          <w:rPr>
            <w:rStyle w:val="Lienhypertexte"/>
          </w:rPr>
          <w:t>4.</w:t>
        </w:r>
        <w:r w:rsidR="00757F9E">
          <w:rPr>
            <w:rFonts w:eastAsiaTheme="minorEastAsia"/>
            <w:b w:val="0"/>
            <w:color w:val="auto"/>
            <w:sz w:val="24"/>
            <w:szCs w:val="24"/>
            <w:lang w:val="en-GB" w:eastAsia="en-GB"/>
          </w:rPr>
          <w:tab/>
        </w:r>
        <w:r w:rsidR="00757F9E" w:rsidRPr="00041A14">
          <w:rPr>
            <w:rStyle w:val="Lienhypertexte"/>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ED2619">
          <w:rPr>
            <w:webHidden/>
          </w:rPr>
          <w:t>5</w:t>
        </w:r>
        <w:r w:rsidR="00757F9E">
          <w:rPr>
            <w:webHidden/>
          </w:rPr>
          <w:fldChar w:fldCharType="end"/>
        </w:r>
      </w:hyperlink>
    </w:p>
    <w:p w14:paraId="4BE62355" w14:textId="77777777" w:rsidR="00757F9E" w:rsidRDefault="00D537BE">
      <w:pPr>
        <w:pStyle w:val="TM1"/>
        <w:tabs>
          <w:tab w:val="left" w:pos="720"/>
        </w:tabs>
        <w:rPr>
          <w:rFonts w:eastAsiaTheme="minorEastAsia"/>
          <w:b w:val="0"/>
          <w:color w:val="auto"/>
          <w:sz w:val="24"/>
          <w:szCs w:val="24"/>
          <w:lang w:val="en-GB" w:eastAsia="en-GB"/>
        </w:rPr>
      </w:pPr>
      <w:hyperlink w:anchor="_Toc464139608" w:history="1">
        <w:r w:rsidR="00757F9E" w:rsidRPr="00041A14">
          <w:rPr>
            <w:rStyle w:val="Lienhypertexte"/>
          </w:rPr>
          <w:t>5.</w:t>
        </w:r>
        <w:r w:rsidR="00757F9E">
          <w:rPr>
            <w:rFonts w:eastAsiaTheme="minorEastAsia"/>
            <w:b w:val="0"/>
            <w:color w:val="auto"/>
            <w:sz w:val="24"/>
            <w:szCs w:val="24"/>
            <w:lang w:val="en-GB" w:eastAsia="en-GB"/>
          </w:rPr>
          <w:tab/>
        </w:r>
        <w:r w:rsidR="00757F9E" w:rsidRPr="00041A14">
          <w:rPr>
            <w:rStyle w:val="Lienhypertexte"/>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ED2619">
          <w:rPr>
            <w:webHidden/>
          </w:rPr>
          <w:t>6</w:t>
        </w:r>
        <w:r w:rsidR="00757F9E">
          <w:rPr>
            <w:webHidden/>
          </w:rPr>
          <w:fldChar w:fldCharType="end"/>
        </w:r>
      </w:hyperlink>
    </w:p>
    <w:p w14:paraId="56E650A4" w14:textId="77777777" w:rsidR="00757F9E" w:rsidRDefault="00D537BE">
      <w:pPr>
        <w:pStyle w:val="TM1"/>
        <w:tabs>
          <w:tab w:val="left" w:pos="720"/>
        </w:tabs>
        <w:rPr>
          <w:rFonts w:eastAsiaTheme="minorEastAsia"/>
          <w:b w:val="0"/>
          <w:color w:val="auto"/>
          <w:sz w:val="24"/>
          <w:szCs w:val="24"/>
          <w:lang w:val="en-GB" w:eastAsia="en-GB"/>
        </w:rPr>
      </w:pPr>
      <w:hyperlink w:anchor="_Toc464139609" w:history="1">
        <w:r w:rsidR="00757F9E" w:rsidRPr="00041A14">
          <w:rPr>
            <w:rStyle w:val="Lienhypertexte"/>
          </w:rPr>
          <w:t>6.</w:t>
        </w:r>
        <w:r w:rsidR="00757F9E">
          <w:rPr>
            <w:rFonts w:eastAsiaTheme="minorEastAsia"/>
            <w:b w:val="0"/>
            <w:color w:val="auto"/>
            <w:sz w:val="24"/>
            <w:szCs w:val="24"/>
            <w:lang w:val="en-GB" w:eastAsia="en-GB"/>
          </w:rPr>
          <w:tab/>
        </w:r>
        <w:r w:rsidR="00757F9E" w:rsidRPr="00041A14">
          <w:rPr>
            <w:rStyle w:val="Lienhypertexte"/>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ED2619">
          <w:rPr>
            <w:webHidden/>
          </w:rPr>
          <w:t>7</w:t>
        </w:r>
        <w:r w:rsidR="00757F9E">
          <w:rPr>
            <w:webHidden/>
          </w:rPr>
          <w:fldChar w:fldCharType="end"/>
        </w:r>
      </w:hyperlink>
    </w:p>
    <w:p w14:paraId="5CB07878" w14:textId="77777777" w:rsidR="00757F9E" w:rsidRDefault="00D537BE">
      <w:pPr>
        <w:pStyle w:val="TM1"/>
        <w:tabs>
          <w:tab w:val="left" w:pos="720"/>
        </w:tabs>
        <w:rPr>
          <w:rFonts w:eastAsiaTheme="minorEastAsia"/>
          <w:b w:val="0"/>
          <w:color w:val="auto"/>
          <w:sz w:val="24"/>
          <w:szCs w:val="24"/>
          <w:lang w:val="en-GB" w:eastAsia="en-GB"/>
        </w:rPr>
      </w:pPr>
      <w:hyperlink w:anchor="_Toc464139610" w:history="1">
        <w:r w:rsidR="00757F9E" w:rsidRPr="00041A14">
          <w:rPr>
            <w:rStyle w:val="Lienhypertexte"/>
          </w:rPr>
          <w:t>7.</w:t>
        </w:r>
        <w:r w:rsidR="00757F9E">
          <w:rPr>
            <w:rFonts w:eastAsiaTheme="minorEastAsia"/>
            <w:b w:val="0"/>
            <w:color w:val="auto"/>
            <w:sz w:val="24"/>
            <w:szCs w:val="24"/>
            <w:lang w:val="en-GB" w:eastAsia="en-GB"/>
          </w:rPr>
          <w:tab/>
        </w:r>
        <w:r w:rsidR="00757F9E" w:rsidRPr="00041A14">
          <w:rPr>
            <w:rStyle w:val="Lienhypertexte"/>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ED2619">
          <w:rPr>
            <w:webHidden/>
          </w:rPr>
          <w:t>7</w:t>
        </w:r>
        <w:r w:rsidR="00757F9E">
          <w:rPr>
            <w:webHidden/>
          </w:rPr>
          <w:fldChar w:fldCharType="end"/>
        </w:r>
      </w:hyperlink>
    </w:p>
    <w:p w14:paraId="790A8C13" w14:textId="77777777" w:rsidR="00757F9E" w:rsidRDefault="00D537BE">
      <w:pPr>
        <w:pStyle w:val="TM1"/>
        <w:tabs>
          <w:tab w:val="left" w:pos="720"/>
        </w:tabs>
        <w:rPr>
          <w:rFonts w:eastAsiaTheme="minorEastAsia"/>
          <w:b w:val="0"/>
          <w:color w:val="auto"/>
          <w:sz w:val="24"/>
          <w:szCs w:val="24"/>
          <w:lang w:val="en-GB" w:eastAsia="en-GB"/>
        </w:rPr>
      </w:pPr>
      <w:hyperlink w:anchor="_Toc464139611" w:history="1">
        <w:r w:rsidR="00757F9E" w:rsidRPr="00041A14">
          <w:rPr>
            <w:rStyle w:val="Lienhypertexte"/>
          </w:rPr>
          <w:t>8.</w:t>
        </w:r>
        <w:r w:rsidR="00757F9E">
          <w:rPr>
            <w:rFonts w:eastAsiaTheme="minorEastAsia"/>
            <w:b w:val="0"/>
            <w:color w:val="auto"/>
            <w:sz w:val="24"/>
            <w:szCs w:val="24"/>
            <w:lang w:val="en-GB" w:eastAsia="en-GB"/>
          </w:rPr>
          <w:tab/>
        </w:r>
        <w:r w:rsidR="00757F9E" w:rsidRPr="00041A14">
          <w:rPr>
            <w:rStyle w:val="Lienhypertexte"/>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ED2619">
          <w:rPr>
            <w:webHidden/>
          </w:rPr>
          <w:t>7</w:t>
        </w:r>
        <w:r w:rsidR="00757F9E">
          <w:rPr>
            <w:webHidden/>
          </w:rPr>
          <w:fldChar w:fldCharType="end"/>
        </w:r>
      </w:hyperlink>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3"/>
          <w:headerReference w:type="default" r:id="rId14"/>
          <w:footerReference w:type="default" r:id="rId15"/>
          <w:headerReference w:type="first" r:id="rId16"/>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4E48CF62" w14:textId="3895FA52" w:rsidR="004259CB" w:rsidRPr="004259CB" w:rsidRDefault="004259CB" w:rsidP="004259CB">
      <w:pPr>
        <w:pStyle w:val="Titre1"/>
        <w:tabs>
          <w:tab w:val="clear" w:pos="0"/>
        </w:tabs>
        <w:spacing w:before="0"/>
        <w:ind w:left="0" w:firstLine="0"/>
      </w:pPr>
      <w:bookmarkStart w:id="0" w:name="_Toc432687596"/>
      <w:bookmarkStart w:id="1" w:name="_Toc464033443"/>
      <w:bookmarkStart w:id="2" w:name="_Toc464136438"/>
      <w:bookmarkStart w:id="3" w:name="_Toc464139604"/>
      <w:r w:rsidRPr="004259CB">
        <w:rPr>
          <w:caps w:val="0"/>
        </w:rPr>
        <w:t>INTRODUCTION</w:t>
      </w:r>
      <w:bookmarkEnd w:id="0"/>
      <w:bookmarkEnd w:id="1"/>
      <w:bookmarkEnd w:id="2"/>
      <w:bookmarkEnd w:id="3"/>
    </w:p>
    <w:p w14:paraId="5A48B6AB" w14:textId="77777777" w:rsidR="004259CB" w:rsidRPr="004259CB" w:rsidRDefault="004259CB" w:rsidP="004259CB">
      <w:pPr>
        <w:pStyle w:val="Sparationtitre1"/>
        <w:rPr>
          <w:lang w:val="en-GB"/>
        </w:rPr>
      </w:pPr>
    </w:p>
    <w:p w14:paraId="0A8367C9" w14:textId="77777777" w:rsidR="007123DA" w:rsidRPr="006B6BA8" w:rsidRDefault="007123DA" w:rsidP="00D424EC">
      <w:pPr>
        <w:pStyle w:val="Corpsdetexte"/>
      </w:pPr>
      <w:r w:rsidRPr="006B6BA8">
        <w:t xml:space="preserve">The International Association of Marine Aids to Navigation and Lighthouse Authorities (IALA) is a specialized organization for world-wide improvement and harmonization of Marine Aids to Navigation. </w:t>
      </w:r>
    </w:p>
    <w:p w14:paraId="6E314D9A" w14:textId="77777777" w:rsidR="007123DA" w:rsidRPr="006B6BA8" w:rsidRDefault="007123DA" w:rsidP="00D424EC">
      <w:pPr>
        <w:pStyle w:val="Corpsdetexte"/>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Vessel Traffic Services. </w:t>
      </w:r>
    </w:p>
    <w:p w14:paraId="747B0700" w14:textId="77777777" w:rsidR="007123DA" w:rsidRPr="00536858" w:rsidRDefault="007123DA" w:rsidP="007123DA">
      <w:pPr>
        <w:pStyle w:val="Corpsdetexte"/>
      </w:pPr>
      <w:r w:rsidRPr="00536858">
        <w:t>IALA publishes Standards, Recommendations, and Guidelines</w:t>
      </w:r>
      <w:r>
        <w:t>,</w:t>
      </w:r>
      <w:r w:rsidRPr="00536858">
        <w:t xml:space="preserve"> defined as follows.</w:t>
      </w:r>
    </w:p>
    <w:tbl>
      <w:tblPr>
        <w:tblStyle w:val="Tramemoyenne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71DA5E77"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6166EAF2" w14:textId="5FF29628" w:rsidR="004259CB" w:rsidRPr="004259CB" w:rsidRDefault="00B40F9D" w:rsidP="00BA0EEF">
            <w:pPr>
              <w:spacing w:before="120" w:after="120"/>
              <w:ind w:left="170"/>
              <w:rPr>
                <w:sz w:val="22"/>
                <w:lang w:val="en-GB"/>
              </w:rPr>
            </w:pPr>
            <w:r>
              <w:rPr>
                <w:sz w:val="22"/>
                <w:lang w:val="en-GB"/>
              </w:rPr>
              <w:t>IALA Standard</w:t>
            </w:r>
          </w:p>
        </w:tc>
        <w:tc>
          <w:tcPr>
            <w:tcW w:w="6972" w:type="dxa"/>
          </w:tcPr>
          <w:p w14:paraId="44503F86" w14:textId="141F4457" w:rsidR="004259CB" w:rsidRPr="004259CB" w:rsidRDefault="00B40F9D" w:rsidP="0095070A">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Standard</w:t>
            </w:r>
            <w:r w:rsidR="004259CB" w:rsidRPr="004259CB">
              <w:rPr>
                <w:sz w:val="22"/>
                <w:lang w:val="en-GB"/>
              </w:rPr>
              <w:t xml:space="preserve"> </w:t>
            </w:r>
            <w:r w:rsidR="0095070A">
              <w:rPr>
                <w:sz w:val="22"/>
                <w:lang w:val="en-GB"/>
              </w:rPr>
              <w:t>is</w:t>
            </w:r>
            <w:r w:rsidR="004259CB" w:rsidRPr="004259CB">
              <w:rPr>
                <w:sz w:val="22"/>
                <w:lang w:val="en-GB"/>
              </w:rPr>
              <w:t xml:space="preserve"> </w:t>
            </w:r>
            <w:r>
              <w:rPr>
                <w:sz w:val="22"/>
                <w:lang w:val="en-GB"/>
              </w:rPr>
              <w:t xml:space="preserve">a part of </w:t>
            </w:r>
            <w:r w:rsidR="004259CB" w:rsidRPr="004259CB">
              <w:rPr>
                <w:sz w:val="22"/>
                <w:lang w:val="en-GB"/>
              </w:rPr>
              <w:t xml:space="preserve">a framework, </w:t>
            </w:r>
            <w:r>
              <w:rPr>
                <w:sz w:val="22"/>
                <w:lang w:val="en-GB"/>
              </w:rPr>
              <w:t xml:space="preserve">the </w:t>
            </w:r>
            <w:r w:rsidR="004259CB" w:rsidRPr="004259CB">
              <w:rPr>
                <w:sz w:val="22"/>
                <w:lang w:val="en-GB"/>
              </w:rPr>
              <w:t xml:space="preserve">implementation of which by </w:t>
            </w:r>
            <w:r>
              <w:rPr>
                <w:sz w:val="22"/>
                <w:lang w:val="en-GB"/>
              </w:rPr>
              <w:t>all coastal states will harmonise Marine A</w:t>
            </w:r>
            <w:r w:rsidR="004259CB" w:rsidRPr="004259CB">
              <w:rPr>
                <w:sz w:val="22"/>
                <w:lang w:val="en-GB"/>
              </w:rPr>
              <w:t xml:space="preserve">ids to </w:t>
            </w:r>
            <w:r>
              <w:rPr>
                <w:sz w:val="22"/>
                <w:lang w:val="en-GB"/>
              </w:rPr>
              <w:t>N</w:t>
            </w:r>
            <w:r w:rsidR="004259CB" w:rsidRPr="004259CB">
              <w:rPr>
                <w:sz w:val="22"/>
                <w:lang w:val="en-GB"/>
              </w:rPr>
              <w:t>avigation worldwide. IALA standards cover technology and services and are non-mandatory.</w:t>
            </w:r>
          </w:p>
        </w:tc>
      </w:tr>
      <w:tr w:rsidR="004259CB" w:rsidRPr="004259CB" w14:paraId="0D8996B9"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ACD5A0D" w14:textId="5A5A7843" w:rsidR="004259CB" w:rsidRPr="004259CB" w:rsidRDefault="00B40F9D" w:rsidP="00BA0EEF">
            <w:pPr>
              <w:spacing w:before="120" w:after="120"/>
              <w:ind w:left="170"/>
              <w:rPr>
                <w:sz w:val="22"/>
                <w:lang w:val="en-GB"/>
              </w:rPr>
            </w:pPr>
            <w:r>
              <w:rPr>
                <w:sz w:val="22"/>
                <w:lang w:val="en-GB"/>
              </w:rPr>
              <w:t>IALA Recommendation</w:t>
            </w:r>
          </w:p>
        </w:tc>
        <w:tc>
          <w:tcPr>
            <w:tcW w:w="6972" w:type="dxa"/>
          </w:tcPr>
          <w:p w14:paraId="73047857" w14:textId="7DC77D64" w:rsidR="004259CB" w:rsidRPr="004259CB" w:rsidRDefault="00B40F9D" w:rsidP="00B40F9D">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Pr>
                <w:sz w:val="22"/>
                <w:lang w:val="en-GB"/>
              </w:rPr>
              <w:t>An IALA Recommendation specifies</w:t>
            </w:r>
            <w:r w:rsidR="004259CB" w:rsidRPr="004259CB">
              <w:rPr>
                <w:sz w:val="22"/>
                <w:lang w:val="en-GB"/>
              </w:rPr>
              <w:t xml:space="preserve"> what practices </w:t>
            </w:r>
            <w:r>
              <w:rPr>
                <w:sz w:val="22"/>
                <w:lang w:val="en-GB"/>
              </w:rPr>
              <w:t>should</w:t>
            </w:r>
            <w:r w:rsidR="004259CB" w:rsidRPr="004259CB">
              <w:rPr>
                <w:sz w:val="22"/>
                <w:lang w:val="en-GB"/>
              </w:rPr>
              <w:t xml:space="preserve"> be carried out in order to comply with </w:t>
            </w:r>
            <w:r>
              <w:rPr>
                <w:sz w:val="22"/>
                <w:lang w:val="en-GB"/>
              </w:rPr>
              <w:t>that</w:t>
            </w:r>
            <w:r w:rsidR="004259CB" w:rsidRPr="004259CB">
              <w:rPr>
                <w:sz w:val="22"/>
                <w:lang w:val="en-GB"/>
              </w:rPr>
              <w:t xml:space="preserve"> Recommendation, and may be referenced, in full or in part, in an IALA Standard.</w:t>
            </w:r>
          </w:p>
        </w:tc>
      </w:tr>
      <w:tr w:rsidR="004259CB" w:rsidRPr="004259CB" w14:paraId="380C28AD"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7267E715" w14:textId="698C4DE8" w:rsidR="004259CB" w:rsidRPr="004259CB" w:rsidRDefault="00B40F9D" w:rsidP="00BA0EEF">
            <w:pPr>
              <w:spacing w:before="120" w:after="120"/>
              <w:ind w:left="170"/>
              <w:rPr>
                <w:sz w:val="22"/>
                <w:lang w:val="en-GB"/>
              </w:rPr>
            </w:pPr>
            <w:r>
              <w:rPr>
                <w:sz w:val="22"/>
                <w:lang w:val="en-GB"/>
              </w:rPr>
              <w:t>IALA Guideline</w:t>
            </w:r>
          </w:p>
        </w:tc>
        <w:tc>
          <w:tcPr>
            <w:tcW w:w="6972" w:type="dxa"/>
          </w:tcPr>
          <w:p w14:paraId="17191375" w14:textId="2A899F30" w:rsidR="004259CB" w:rsidRPr="004259CB" w:rsidRDefault="00B40F9D"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Guideline</w:t>
            </w:r>
            <w:r w:rsidR="004259CB" w:rsidRPr="004259CB">
              <w:rPr>
                <w:sz w:val="22"/>
                <w:lang w:val="en-GB"/>
              </w:rPr>
              <w:t xml:space="preserve"> describe</w:t>
            </w:r>
            <w:r>
              <w:rPr>
                <w:sz w:val="22"/>
                <w:lang w:val="en-GB"/>
              </w:rPr>
              <w:t>s</w:t>
            </w:r>
            <w:r w:rsidR="004259CB" w:rsidRPr="004259CB">
              <w:rPr>
                <w:sz w:val="22"/>
                <w:lang w:val="en-GB"/>
              </w:rPr>
              <w:t xml:space="preserve"> how to implement practices normally specified in a Recommendation.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Titre1"/>
        <w:tabs>
          <w:tab w:val="clear" w:pos="0"/>
        </w:tabs>
        <w:spacing w:before="0"/>
        <w:ind w:left="0" w:firstLine="0"/>
        <w:rPr>
          <w:caps w:val="0"/>
        </w:rPr>
      </w:pPr>
      <w:bookmarkStart w:id="4" w:name="_Toc464033444"/>
      <w:bookmarkStart w:id="5" w:name="_Toc464136439"/>
      <w:bookmarkStart w:id="6" w:name="_Toc464139605"/>
      <w:r w:rsidRPr="004259CB">
        <w:rPr>
          <w:caps w:val="0"/>
        </w:rPr>
        <w:t>PURPOSE</w:t>
      </w:r>
      <w:bookmarkEnd w:id="4"/>
      <w:bookmarkEnd w:id="5"/>
      <w:bookmarkEnd w:id="6"/>
    </w:p>
    <w:p w14:paraId="7D46D1E9" w14:textId="77777777" w:rsidR="004259CB" w:rsidRPr="004259CB" w:rsidRDefault="004259CB" w:rsidP="004259CB">
      <w:pPr>
        <w:pStyle w:val="Sparationtitre1"/>
        <w:rPr>
          <w:lang w:val="en-GB"/>
        </w:rPr>
      </w:pPr>
    </w:p>
    <w:p w14:paraId="20EFCAA9" w14:textId="527DA263" w:rsidR="004259CB" w:rsidRPr="004259CB" w:rsidRDefault="004259CB" w:rsidP="004259CB">
      <w:pPr>
        <w:pStyle w:val="Corpsdetexte"/>
      </w:pPr>
      <w:r w:rsidRPr="004259CB">
        <w:t xml:space="preserve">The IALA Strategic Vision for the period 2014-2026, </w:t>
      </w:r>
      <w:r w:rsidR="00FE4239">
        <w:t>approved by the General Assembly in 2018</w:t>
      </w:r>
      <w:r w:rsidRPr="004259CB">
        <w:t xml:space="preserve">, </w:t>
      </w:r>
      <w:r w:rsidR="00AC10D1">
        <w:t xml:space="preserve">includes </w:t>
      </w:r>
      <w:r w:rsidR="002930F2">
        <w:t>the</w:t>
      </w:r>
      <w:r w:rsidRPr="004259CB">
        <w:t xml:space="preserve"> Goal to </w:t>
      </w:r>
      <w:r w:rsidR="00B40F9D">
        <w:t>ensure that</w:t>
      </w:r>
    </w:p>
    <w:p w14:paraId="3C014E5E" w14:textId="02A9B4B3" w:rsidR="004259CB" w:rsidRPr="004259CB" w:rsidRDefault="004259CB" w:rsidP="004259CB">
      <w:pPr>
        <w:pStyle w:val="Corpsdetexte"/>
        <w:ind w:left="567"/>
      </w:pPr>
      <w:r w:rsidRPr="004259CB">
        <w:t>“</w:t>
      </w:r>
      <w:r w:rsidR="00B40F9D">
        <w:t>Marine Aids to N</w:t>
      </w:r>
      <w:r w:rsidR="00D537BE">
        <w:t>avigation are harmonis</w:t>
      </w:r>
      <w:r w:rsidRPr="004259CB">
        <w:t>ed through international cooperation and the provision of standards.”</w:t>
      </w:r>
    </w:p>
    <w:p w14:paraId="3854151E" w14:textId="1A394166" w:rsidR="004259CB" w:rsidRPr="004259CB" w:rsidRDefault="004259CB" w:rsidP="004259CB">
      <w:pPr>
        <w:pStyle w:val="Corpsdetexte"/>
      </w:pPr>
      <w:r w:rsidRPr="004259CB">
        <w:t xml:space="preserve">IALA Standards are suitable for direct citation by States in the interest of an efficient and harmonised global network of </w:t>
      </w:r>
      <w:r w:rsidR="007123DA">
        <w:t>M</w:t>
      </w:r>
      <w:r w:rsidR="00DC0C6A">
        <w:t xml:space="preserve">arine </w:t>
      </w:r>
      <w:r w:rsidR="007123DA">
        <w:t>Aids to N</w:t>
      </w:r>
      <w:r w:rsidRPr="004259CB">
        <w:t>avigation and services.</w:t>
      </w:r>
    </w:p>
    <w:p w14:paraId="0CBAFCBD" w14:textId="0D09B547" w:rsidR="004259CB" w:rsidRPr="004259CB" w:rsidRDefault="004259CB" w:rsidP="004259CB">
      <w:pPr>
        <w:pStyle w:val="Titre1"/>
        <w:tabs>
          <w:tab w:val="clear" w:pos="0"/>
        </w:tabs>
        <w:spacing w:before="0"/>
        <w:ind w:left="0" w:firstLine="0"/>
        <w:rPr>
          <w:caps w:val="0"/>
        </w:rPr>
      </w:pPr>
      <w:bookmarkStart w:id="7" w:name="_Toc455587602"/>
      <w:bookmarkStart w:id="8" w:name="_Toc455589134"/>
      <w:bookmarkStart w:id="9" w:name="_Toc464033445"/>
      <w:bookmarkStart w:id="10" w:name="_Toc464136440"/>
      <w:bookmarkStart w:id="11" w:name="_Toc464139606"/>
      <w:bookmarkStart w:id="12" w:name="_Toc432687597"/>
      <w:bookmarkEnd w:id="7"/>
      <w:bookmarkEnd w:id="8"/>
      <w:r w:rsidRPr="004259CB">
        <w:rPr>
          <w:caps w:val="0"/>
        </w:rPr>
        <w:t>APPLICATION</w:t>
      </w:r>
      <w:bookmarkEnd w:id="9"/>
      <w:bookmarkEnd w:id="10"/>
      <w:bookmarkEnd w:id="11"/>
    </w:p>
    <w:p w14:paraId="7C7E9428" w14:textId="77777777" w:rsidR="004259CB" w:rsidRPr="004259CB" w:rsidRDefault="004259CB" w:rsidP="004259CB">
      <w:pPr>
        <w:pStyle w:val="Sparationtitre1"/>
        <w:rPr>
          <w:lang w:val="en-GB"/>
        </w:rPr>
      </w:pPr>
    </w:p>
    <w:p w14:paraId="5FA34C7A" w14:textId="589D5BDF" w:rsidR="004259CB" w:rsidRPr="004259CB" w:rsidRDefault="004259CB" w:rsidP="004259CB">
      <w:pPr>
        <w:pStyle w:val="Corpsdetexte"/>
      </w:pPr>
      <w:r w:rsidRPr="004259CB">
        <w:t>This Standard is suit</w:t>
      </w:r>
      <w:r w:rsidR="007123DA">
        <w:t>able for implementation by all Marine Aids to N</w:t>
      </w:r>
      <w:r w:rsidRPr="004259CB">
        <w:t>avigation authorities.</w:t>
      </w:r>
    </w:p>
    <w:p w14:paraId="16B9C3A2" w14:textId="4E07D271" w:rsidR="004259CB" w:rsidRPr="004259CB" w:rsidRDefault="004259CB" w:rsidP="004259CB">
      <w:pPr>
        <w:pStyle w:val="Titre1"/>
        <w:tabs>
          <w:tab w:val="clear" w:pos="0"/>
        </w:tabs>
        <w:spacing w:before="0"/>
        <w:ind w:left="0" w:firstLine="0"/>
        <w:rPr>
          <w:caps w:val="0"/>
        </w:rPr>
      </w:pPr>
      <w:bookmarkStart w:id="13" w:name="_Toc464033446"/>
      <w:bookmarkStart w:id="14" w:name="_Toc464136441"/>
      <w:bookmarkStart w:id="15" w:name="_Toc464139607"/>
      <w:r w:rsidRPr="004259CB">
        <w:rPr>
          <w:caps w:val="0"/>
        </w:rPr>
        <w:t>SCOPE</w:t>
      </w:r>
      <w:bookmarkEnd w:id="12"/>
      <w:bookmarkEnd w:id="13"/>
      <w:bookmarkEnd w:id="14"/>
      <w:bookmarkEnd w:id="15"/>
    </w:p>
    <w:p w14:paraId="6F92D31F" w14:textId="77777777" w:rsidR="004259CB" w:rsidRPr="004259CB" w:rsidRDefault="004259CB" w:rsidP="004259CB">
      <w:pPr>
        <w:pStyle w:val="Sparationtitre1"/>
        <w:rPr>
          <w:lang w:val="en-GB"/>
        </w:rPr>
      </w:pPr>
    </w:p>
    <w:p w14:paraId="7CEBD959" w14:textId="1FE4585B" w:rsidR="004259CB" w:rsidRPr="004259CB" w:rsidRDefault="007123DA" w:rsidP="004259CB">
      <w:pPr>
        <w:pStyle w:val="Corpsdetexte"/>
      </w:pPr>
      <w:r>
        <w:t>IALA Standards may contain normative and i</w:t>
      </w:r>
      <w:r w:rsidR="004259CB" w:rsidRPr="004259CB">
        <w:t>nformative provisions.</w:t>
      </w:r>
    </w:p>
    <w:p w14:paraId="14AB05F0" w14:textId="29837A24" w:rsidR="004259CB" w:rsidRPr="004259CB" w:rsidRDefault="004259CB" w:rsidP="004259CB">
      <w:pPr>
        <w:pStyle w:val="Corpsdetexte"/>
      </w:pPr>
      <w:r w:rsidRPr="004259CB">
        <w:t xml:space="preserve">Normative provisions are those with which it is necessary to conform in order to claim compliance </w:t>
      </w:r>
      <w:r w:rsidR="00EB7351" w:rsidRPr="004259CB">
        <w:t>to</w:t>
      </w:r>
      <w:r w:rsidRPr="004259CB">
        <w:t xml:space="preserve"> the Standard.</w:t>
      </w:r>
    </w:p>
    <w:p w14:paraId="6BAC2A13" w14:textId="45FB3FF0" w:rsidR="004259CB" w:rsidRPr="004259CB" w:rsidRDefault="004259CB" w:rsidP="004259CB">
      <w:pPr>
        <w:pStyle w:val="Corpsdetexte"/>
      </w:pPr>
      <w:r w:rsidRPr="004259CB">
        <w:t xml:space="preserve">Informative provisions are those which specify additional desirable practices but with which it is not necessary to conform in order to claim compliance </w:t>
      </w:r>
      <w:r w:rsidR="00EB7351" w:rsidRPr="004259CB">
        <w:t>to</w:t>
      </w:r>
      <w:r w:rsidRPr="004259CB">
        <w:t xml:space="preserve"> the Standard.</w:t>
      </w:r>
    </w:p>
    <w:p w14:paraId="46D71A95" w14:textId="2866CB34" w:rsidR="004259CB" w:rsidRPr="004259CB" w:rsidRDefault="007123DA" w:rsidP="004259CB">
      <w:pPr>
        <w:pStyle w:val="Corpsdetexte"/>
      </w:pPr>
      <w:r>
        <w:t>This Standard references n</w:t>
      </w:r>
      <w:r w:rsidR="004259CB" w:rsidRPr="004259CB">
        <w:t>orma</w:t>
      </w:r>
      <w:r>
        <w:t>tive and i</w:t>
      </w:r>
      <w:r w:rsidR="004259CB" w:rsidRPr="004259CB">
        <w:t>nformative provisions, detailed in the listed IALA Recommendations, covering the following scope.</w:t>
      </w:r>
    </w:p>
    <w:p w14:paraId="0597A8CD" w14:textId="5CC56D2A" w:rsidR="004259CB" w:rsidRDefault="007123DA" w:rsidP="004259CB">
      <w:pPr>
        <w:pStyle w:val="Bullet1"/>
      </w:pPr>
      <w:r>
        <w:t xml:space="preserve">Visual signalling </w:t>
      </w:r>
    </w:p>
    <w:p w14:paraId="32C4C1B7" w14:textId="1CF9D195" w:rsidR="00E77E7B" w:rsidRDefault="007123DA" w:rsidP="004259CB">
      <w:pPr>
        <w:pStyle w:val="Bullet1"/>
      </w:pPr>
      <w:r>
        <w:t xml:space="preserve">Range and performance </w:t>
      </w:r>
    </w:p>
    <w:p w14:paraId="3DA886AF" w14:textId="0894F942" w:rsidR="00E77E7B" w:rsidRDefault="007123DA" w:rsidP="004259CB">
      <w:pPr>
        <w:pStyle w:val="Bullet1"/>
      </w:pPr>
      <w:r>
        <w:lastRenderedPageBreak/>
        <w:t>Design, implementation, and m</w:t>
      </w:r>
      <w:r w:rsidR="00E77E7B">
        <w:t>aintenance</w:t>
      </w:r>
    </w:p>
    <w:p w14:paraId="1448A6B5" w14:textId="1A9B0121" w:rsidR="00E77E7B" w:rsidRDefault="00E77E7B" w:rsidP="004259CB">
      <w:pPr>
        <w:pStyle w:val="Bullet1"/>
      </w:pPr>
      <w:r>
        <w:t>Power systems</w:t>
      </w:r>
    </w:p>
    <w:p w14:paraId="4D1E3318" w14:textId="3B8ACD95" w:rsidR="00E77E7B" w:rsidRDefault="0084513A" w:rsidP="004259CB">
      <w:pPr>
        <w:pStyle w:val="Bullet1"/>
      </w:pPr>
      <w:r>
        <w:t>Floating aids to navigation</w:t>
      </w:r>
    </w:p>
    <w:p w14:paraId="2239D81C" w14:textId="424110EC" w:rsidR="00E77E7B" w:rsidRPr="00BE0675" w:rsidRDefault="007123DA" w:rsidP="004259CB">
      <w:pPr>
        <w:pStyle w:val="Bullet1"/>
      </w:pPr>
      <w:r>
        <w:t>Environment, sustainability, and l</w:t>
      </w:r>
      <w:r w:rsidR="00E77E7B">
        <w:t>egacy</w:t>
      </w:r>
    </w:p>
    <w:p w14:paraId="26337B12" w14:textId="2C89075D" w:rsidR="004259CB" w:rsidRPr="004259CB" w:rsidRDefault="004259CB" w:rsidP="004259CB">
      <w:pPr>
        <w:pStyle w:val="Titre1"/>
        <w:tabs>
          <w:tab w:val="clear" w:pos="0"/>
        </w:tabs>
        <w:spacing w:before="0"/>
        <w:ind w:left="0" w:firstLine="0"/>
        <w:rPr>
          <w:caps w:val="0"/>
        </w:rPr>
      </w:pPr>
      <w:bookmarkStart w:id="16" w:name="_Toc455587604"/>
      <w:bookmarkStart w:id="17" w:name="_Toc455589136"/>
      <w:bookmarkStart w:id="18" w:name="_Toc432687599"/>
      <w:bookmarkStart w:id="19" w:name="_Toc464033447"/>
      <w:bookmarkStart w:id="20" w:name="_Toc464136442"/>
      <w:bookmarkStart w:id="21" w:name="_Toc464139608"/>
      <w:bookmarkEnd w:id="16"/>
      <w:bookmarkEnd w:id="17"/>
      <w:r w:rsidRPr="004259CB">
        <w:rPr>
          <w:caps w:val="0"/>
        </w:rPr>
        <w:t>REFERENCED DOCUMENT</w:t>
      </w:r>
      <w:r w:rsidR="00757F9E" w:rsidRPr="004259CB">
        <w:rPr>
          <w:caps w:val="0"/>
        </w:rPr>
        <w:t>S</w:t>
      </w:r>
      <w:bookmarkEnd w:id="18"/>
      <w:bookmarkEnd w:id="19"/>
      <w:bookmarkEnd w:id="20"/>
      <w:bookmarkEnd w:id="21"/>
    </w:p>
    <w:p w14:paraId="200516AA" w14:textId="77777777" w:rsidR="004259CB" w:rsidRPr="004259CB" w:rsidRDefault="004259CB" w:rsidP="004259CB">
      <w:pPr>
        <w:pStyle w:val="Sparationtitre1"/>
        <w:rPr>
          <w:lang w:val="en-GB"/>
        </w:rPr>
      </w:pPr>
    </w:p>
    <w:p w14:paraId="7E434947" w14:textId="77777777" w:rsidR="004259CB" w:rsidRPr="004259CB" w:rsidRDefault="004259CB" w:rsidP="004259CB">
      <w:pPr>
        <w:pStyle w:val="Textedesaisie"/>
        <w:rPr>
          <w:lang w:val="en-GB"/>
        </w:rPr>
      </w:pPr>
      <w:r w:rsidRPr="004259CB">
        <w:rPr>
          <w:lang w:val="en-GB"/>
        </w:rPr>
        <w:t xml:space="preserve">In this Standard, any reference to a Recommendation is to the most recent version approved by the IALA Council. </w:t>
      </w:r>
    </w:p>
    <w:p w14:paraId="765F1A9B" w14:textId="77777777" w:rsidR="004259CB" w:rsidRPr="004259CB" w:rsidRDefault="004259CB" w:rsidP="004259CB">
      <w:pPr>
        <w:pStyle w:val="Textedesaisie"/>
        <w:rPr>
          <w:lang w:val="en-GB"/>
        </w:rPr>
      </w:pPr>
    </w:p>
    <w:p w14:paraId="63785EE5" w14:textId="7A66146E" w:rsidR="003900E0" w:rsidRPr="004259CB" w:rsidRDefault="003900E0" w:rsidP="003900E0">
      <w:pPr>
        <w:pStyle w:val="Corpsdetexte"/>
      </w:pPr>
      <w:bookmarkStart w:id="22" w:name="_Toc455589139"/>
      <w:bookmarkEnd w:id="22"/>
      <w:r w:rsidRPr="004259CB">
        <w:t xml:space="preserve">In this Standard the word ‘shall’ is used to </w:t>
      </w:r>
      <w:r>
        <w:t>indicate</w:t>
      </w:r>
      <w:r w:rsidR="007123DA">
        <w:t xml:space="preserve"> that a provision is n</w:t>
      </w:r>
      <w:r w:rsidRPr="004259CB">
        <w:t xml:space="preserve">ormative and is to be followed in order to comply with the </w:t>
      </w:r>
      <w:r w:rsidR="00DC0C6A">
        <w:t>S</w:t>
      </w:r>
      <w:r w:rsidRPr="004259CB">
        <w:t>tandard.</w:t>
      </w:r>
      <w:r w:rsidR="007123DA">
        <w:t xml:space="preserve">  The word ‘should’ introduces i</w:t>
      </w:r>
      <w:r w:rsidRPr="004259CB">
        <w:t>nformative provisions.</w:t>
      </w:r>
    </w:p>
    <w:p w14:paraId="398CA937" w14:textId="39E6DF3E" w:rsidR="004259CB" w:rsidRPr="004259CB" w:rsidRDefault="004259CB" w:rsidP="004259CB">
      <w:pPr>
        <w:pStyle w:val="Textedesaisie"/>
        <w:rPr>
          <w:lang w:val="en-GB"/>
        </w:rPr>
      </w:pPr>
      <w:r w:rsidRPr="004259CB">
        <w:rPr>
          <w:lang w:val="en-GB"/>
        </w:rPr>
        <w:t xml:space="preserve">The following Recommendations are </w:t>
      </w:r>
      <w:r w:rsidR="007123DA">
        <w:rPr>
          <w:b/>
          <w:lang w:val="en-GB"/>
        </w:rPr>
        <w:t>n</w:t>
      </w:r>
      <w:r w:rsidRPr="004259CB">
        <w:rPr>
          <w:b/>
          <w:lang w:val="en-GB"/>
        </w:rPr>
        <w:t>ormative</w:t>
      </w:r>
      <w:r w:rsidRPr="004259CB">
        <w:rPr>
          <w:lang w:val="en-GB"/>
        </w:rPr>
        <w:t xml:space="preserve"> provisions, and </w:t>
      </w:r>
      <w:r w:rsidRPr="003900E0">
        <w:rPr>
          <w:b/>
          <w:lang w:val="en-GB"/>
        </w:rPr>
        <w:t>shall</w:t>
      </w:r>
      <w:r w:rsidRPr="004259CB">
        <w:rPr>
          <w:lang w:val="en-GB"/>
        </w:rPr>
        <w:t xml:space="preserve"> be observed if compliance with this Standard is claimed.</w:t>
      </w:r>
    </w:p>
    <w:p w14:paraId="64447506" w14:textId="77777777" w:rsidR="004259CB" w:rsidRPr="004259CB" w:rsidRDefault="004259CB" w:rsidP="004259CB">
      <w:pPr>
        <w:pStyle w:val="Textedesaisie"/>
        <w:rPr>
          <w:lang w:val="en-GB"/>
        </w:rPr>
      </w:pPr>
    </w:p>
    <w:tbl>
      <w:tblPr>
        <w:tblStyle w:val="Grilledutableau"/>
        <w:tblW w:w="10201" w:type="dxa"/>
        <w:jc w:val="center"/>
        <w:tblLayout w:type="fixed"/>
        <w:tblLook w:val="04A0" w:firstRow="1" w:lastRow="0" w:firstColumn="1" w:lastColumn="0" w:noHBand="0" w:noVBand="1"/>
      </w:tblPr>
      <w:tblGrid>
        <w:gridCol w:w="2526"/>
        <w:gridCol w:w="1438"/>
        <w:gridCol w:w="6237"/>
      </w:tblGrid>
      <w:tr w:rsidR="004259CB" w:rsidRPr="00370CFD" w14:paraId="0C5F35C5" w14:textId="77777777" w:rsidTr="00EB7351">
        <w:trPr>
          <w:jc w:val="center"/>
        </w:trPr>
        <w:tc>
          <w:tcPr>
            <w:tcW w:w="2526" w:type="dxa"/>
          </w:tcPr>
          <w:p w14:paraId="314A6369" w14:textId="77777777" w:rsidR="004259CB" w:rsidRPr="00370CFD" w:rsidRDefault="004259CB" w:rsidP="00BA0EEF">
            <w:pPr>
              <w:spacing w:before="120" w:after="120"/>
              <w:rPr>
                <w:b/>
                <w:sz w:val="22"/>
                <w:highlight w:val="yellow"/>
                <w:lang w:val="en-GB"/>
              </w:rPr>
            </w:pPr>
            <w:r w:rsidRPr="00370CFD">
              <w:rPr>
                <w:b/>
                <w:sz w:val="22"/>
                <w:highlight w:val="yellow"/>
                <w:lang w:val="en-GB"/>
              </w:rPr>
              <w:t>Scope</w:t>
            </w:r>
          </w:p>
        </w:tc>
        <w:tc>
          <w:tcPr>
            <w:tcW w:w="1438" w:type="dxa"/>
          </w:tcPr>
          <w:p w14:paraId="0DD49322" w14:textId="77777777" w:rsidR="004259CB" w:rsidRPr="00370CFD" w:rsidRDefault="004259CB" w:rsidP="00BA0EEF">
            <w:pPr>
              <w:spacing w:before="120" w:after="120"/>
              <w:rPr>
                <w:b/>
                <w:sz w:val="22"/>
                <w:highlight w:val="yellow"/>
                <w:lang w:val="en-GB"/>
              </w:rPr>
            </w:pPr>
            <w:r w:rsidRPr="00370CFD">
              <w:rPr>
                <w:b/>
                <w:sz w:val="22"/>
                <w:highlight w:val="yellow"/>
                <w:lang w:val="en-GB"/>
              </w:rPr>
              <w:t>Number</w:t>
            </w:r>
          </w:p>
        </w:tc>
        <w:tc>
          <w:tcPr>
            <w:tcW w:w="6237" w:type="dxa"/>
          </w:tcPr>
          <w:p w14:paraId="2F1D269E" w14:textId="77777777" w:rsidR="004259CB" w:rsidRPr="00370CFD" w:rsidRDefault="004259CB" w:rsidP="00BA0EEF">
            <w:pPr>
              <w:spacing w:before="120" w:after="120"/>
              <w:rPr>
                <w:b/>
                <w:sz w:val="22"/>
                <w:highlight w:val="yellow"/>
                <w:lang w:val="en-GB"/>
              </w:rPr>
            </w:pPr>
            <w:r w:rsidRPr="00370CFD">
              <w:rPr>
                <w:b/>
                <w:sz w:val="22"/>
                <w:highlight w:val="yellow"/>
                <w:lang w:val="en-GB"/>
              </w:rPr>
              <w:t>Title</w:t>
            </w:r>
          </w:p>
        </w:tc>
      </w:tr>
      <w:tr w:rsidR="00085375" w:rsidRPr="00370CFD" w14:paraId="062FCEE7" w14:textId="77777777" w:rsidTr="00EB7351">
        <w:trPr>
          <w:jc w:val="center"/>
        </w:trPr>
        <w:tc>
          <w:tcPr>
            <w:tcW w:w="2526" w:type="dxa"/>
            <w:vMerge w:val="restart"/>
          </w:tcPr>
          <w:p w14:paraId="51D2F320" w14:textId="5B84813B" w:rsidR="00085375" w:rsidRPr="00370CFD" w:rsidRDefault="00085375" w:rsidP="00BA0EEF">
            <w:pPr>
              <w:spacing w:before="120" w:after="120"/>
              <w:rPr>
                <w:b/>
                <w:sz w:val="22"/>
                <w:highlight w:val="yellow"/>
                <w:lang w:val="en-GB"/>
              </w:rPr>
            </w:pPr>
            <w:r w:rsidRPr="00370CFD">
              <w:rPr>
                <w:b/>
                <w:sz w:val="22"/>
                <w:highlight w:val="yellow"/>
                <w:lang w:val="en-GB"/>
              </w:rPr>
              <w:t>Visual Aids to Navigation</w:t>
            </w:r>
          </w:p>
        </w:tc>
        <w:tc>
          <w:tcPr>
            <w:tcW w:w="1438" w:type="dxa"/>
          </w:tcPr>
          <w:p w14:paraId="24C6056B" w14:textId="19BEE827" w:rsidR="00085375" w:rsidRPr="00370CFD" w:rsidRDefault="006E36FF" w:rsidP="00EB7351">
            <w:pPr>
              <w:spacing w:before="120" w:after="120"/>
              <w:rPr>
                <w:sz w:val="22"/>
                <w:highlight w:val="yellow"/>
                <w:lang w:val="en-GB"/>
              </w:rPr>
            </w:pPr>
            <w:r w:rsidRPr="00370CFD">
              <w:rPr>
                <w:sz w:val="22"/>
                <w:highlight w:val="yellow"/>
                <w:lang w:val="en-GB"/>
              </w:rPr>
              <w:t>R0108</w:t>
            </w:r>
            <w:r w:rsidR="00EB7351" w:rsidRPr="00370CFD">
              <w:rPr>
                <w:sz w:val="22"/>
                <w:highlight w:val="yellow"/>
                <w:lang w:val="en-GB"/>
              </w:rPr>
              <w:t>(</w:t>
            </w:r>
            <w:r w:rsidR="00085375" w:rsidRPr="00370CFD">
              <w:rPr>
                <w:sz w:val="22"/>
                <w:highlight w:val="yellow"/>
                <w:lang w:val="en-GB"/>
              </w:rPr>
              <w:t>E-108</w:t>
            </w:r>
            <w:r w:rsidR="00EB7351" w:rsidRPr="00370CFD">
              <w:rPr>
                <w:sz w:val="22"/>
                <w:highlight w:val="yellow"/>
                <w:lang w:val="en-GB"/>
              </w:rPr>
              <w:t>)</w:t>
            </w:r>
          </w:p>
        </w:tc>
        <w:tc>
          <w:tcPr>
            <w:tcW w:w="6237" w:type="dxa"/>
          </w:tcPr>
          <w:p w14:paraId="5BCA97D6" w14:textId="35F29D3E" w:rsidR="00085375" w:rsidRPr="00370CFD" w:rsidRDefault="00085375" w:rsidP="00BA0EEF">
            <w:pPr>
              <w:spacing w:before="120" w:after="120"/>
              <w:rPr>
                <w:sz w:val="22"/>
                <w:highlight w:val="yellow"/>
                <w:lang w:val="en-GB"/>
              </w:rPr>
            </w:pPr>
            <w:r w:rsidRPr="00370CFD">
              <w:rPr>
                <w:sz w:val="22"/>
                <w:highlight w:val="yellow"/>
                <w:lang w:val="en-GB"/>
              </w:rPr>
              <w:t>The Surface Colours used as Visual Signals on Aids to Navigation</w:t>
            </w:r>
          </w:p>
        </w:tc>
      </w:tr>
      <w:tr w:rsidR="00085375" w:rsidRPr="00370CFD" w14:paraId="4D6F6D18" w14:textId="77777777" w:rsidTr="00EB7351">
        <w:trPr>
          <w:jc w:val="center"/>
        </w:trPr>
        <w:tc>
          <w:tcPr>
            <w:tcW w:w="2526" w:type="dxa"/>
            <w:vMerge/>
          </w:tcPr>
          <w:p w14:paraId="5B18C34D" w14:textId="700AF812" w:rsidR="00085375" w:rsidRPr="00370CFD" w:rsidRDefault="00085375" w:rsidP="00BA0EEF">
            <w:pPr>
              <w:spacing w:before="120" w:after="120"/>
              <w:rPr>
                <w:b/>
                <w:sz w:val="22"/>
                <w:highlight w:val="yellow"/>
                <w:lang w:val="en-GB"/>
              </w:rPr>
            </w:pPr>
          </w:p>
        </w:tc>
        <w:tc>
          <w:tcPr>
            <w:tcW w:w="1438" w:type="dxa"/>
          </w:tcPr>
          <w:p w14:paraId="60093B8F" w14:textId="7934A14F" w:rsidR="00085375" w:rsidRPr="00370CFD" w:rsidRDefault="006E36FF" w:rsidP="00EB7351">
            <w:pPr>
              <w:spacing w:before="120" w:after="120"/>
              <w:rPr>
                <w:sz w:val="22"/>
                <w:highlight w:val="yellow"/>
                <w:lang w:val="en-GB"/>
              </w:rPr>
            </w:pPr>
            <w:r w:rsidRPr="00370CFD">
              <w:rPr>
                <w:sz w:val="22"/>
                <w:highlight w:val="yellow"/>
                <w:lang w:val="en-GB"/>
              </w:rPr>
              <w:t>R0110</w:t>
            </w:r>
            <w:r w:rsidR="00EB7351" w:rsidRPr="00370CFD">
              <w:rPr>
                <w:sz w:val="22"/>
                <w:highlight w:val="yellow"/>
                <w:lang w:val="en-GB"/>
              </w:rPr>
              <w:t>(</w:t>
            </w:r>
            <w:r w:rsidR="00085375" w:rsidRPr="00370CFD">
              <w:rPr>
                <w:sz w:val="22"/>
                <w:highlight w:val="yellow"/>
                <w:lang w:val="en-GB"/>
              </w:rPr>
              <w:t>E-110</w:t>
            </w:r>
            <w:r w:rsidR="00EB7351" w:rsidRPr="00370CFD">
              <w:rPr>
                <w:sz w:val="22"/>
                <w:highlight w:val="yellow"/>
                <w:lang w:val="en-GB"/>
              </w:rPr>
              <w:t>)</w:t>
            </w:r>
          </w:p>
        </w:tc>
        <w:tc>
          <w:tcPr>
            <w:tcW w:w="6237" w:type="dxa"/>
          </w:tcPr>
          <w:p w14:paraId="5D3ECDF1" w14:textId="6538FF8D" w:rsidR="00085375" w:rsidRPr="00370CFD" w:rsidRDefault="00085375" w:rsidP="00BA0EEF">
            <w:pPr>
              <w:spacing w:before="120" w:after="120"/>
              <w:rPr>
                <w:sz w:val="22"/>
                <w:highlight w:val="yellow"/>
                <w:lang w:val="en-GB"/>
              </w:rPr>
            </w:pPr>
            <w:r w:rsidRPr="00370CFD">
              <w:rPr>
                <w:sz w:val="22"/>
                <w:highlight w:val="yellow"/>
                <w:lang w:val="en-GB"/>
              </w:rPr>
              <w:t>Rhythmic Characters of Lights on Aids to Navigation</w:t>
            </w:r>
          </w:p>
        </w:tc>
      </w:tr>
      <w:tr w:rsidR="00085375" w:rsidRPr="00370CFD" w14:paraId="065A43D9" w14:textId="77777777" w:rsidTr="00EB7351">
        <w:trPr>
          <w:jc w:val="center"/>
        </w:trPr>
        <w:tc>
          <w:tcPr>
            <w:tcW w:w="2526" w:type="dxa"/>
            <w:vMerge/>
          </w:tcPr>
          <w:p w14:paraId="26C15436" w14:textId="1A3679AD" w:rsidR="00085375" w:rsidRPr="00370CFD" w:rsidRDefault="00085375" w:rsidP="00BA0EEF">
            <w:pPr>
              <w:spacing w:before="120" w:after="120"/>
              <w:rPr>
                <w:b/>
                <w:sz w:val="22"/>
                <w:highlight w:val="yellow"/>
                <w:lang w:val="en-GB"/>
              </w:rPr>
            </w:pPr>
          </w:p>
        </w:tc>
        <w:tc>
          <w:tcPr>
            <w:tcW w:w="1438" w:type="dxa"/>
          </w:tcPr>
          <w:p w14:paraId="61C87096" w14:textId="731D3FD1" w:rsidR="00085375" w:rsidRPr="00370CFD" w:rsidRDefault="0096589A" w:rsidP="00EB7351">
            <w:pPr>
              <w:spacing w:before="120" w:after="120"/>
              <w:rPr>
                <w:sz w:val="22"/>
                <w:highlight w:val="yellow"/>
                <w:lang w:val="en-GB"/>
              </w:rPr>
            </w:pPr>
            <w:r w:rsidRPr="00370CFD">
              <w:rPr>
                <w:sz w:val="22"/>
                <w:highlight w:val="yellow"/>
                <w:lang w:val="en-GB"/>
              </w:rPr>
              <w:t>R1201</w:t>
            </w:r>
          </w:p>
        </w:tc>
        <w:tc>
          <w:tcPr>
            <w:tcW w:w="6237" w:type="dxa"/>
          </w:tcPr>
          <w:p w14:paraId="61940395" w14:textId="02817DBF" w:rsidR="00085375" w:rsidRPr="00370CFD" w:rsidRDefault="00085375" w:rsidP="008C6F00">
            <w:pPr>
              <w:spacing w:before="120" w:after="120"/>
              <w:rPr>
                <w:sz w:val="22"/>
                <w:highlight w:val="yellow"/>
                <w:lang w:val="en-GB"/>
              </w:rPr>
            </w:pPr>
            <w:r w:rsidRPr="00370CFD">
              <w:rPr>
                <w:sz w:val="22"/>
                <w:highlight w:val="yellow"/>
                <w:lang w:val="en-GB"/>
              </w:rPr>
              <w:t>Marine Signal Lights - Colours</w:t>
            </w:r>
          </w:p>
        </w:tc>
      </w:tr>
      <w:tr w:rsidR="001B78E6" w:rsidRPr="00370CFD" w14:paraId="6222B8E0" w14:textId="77777777" w:rsidTr="00EB7351">
        <w:trPr>
          <w:jc w:val="center"/>
        </w:trPr>
        <w:tc>
          <w:tcPr>
            <w:tcW w:w="2526" w:type="dxa"/>
            <w:vMerge/>
          </w:tcPr>
          <w:p w14:paraId="7828F3CF" w14:textId="77777777" w:rsidR="001B78E6" w:rsidRPr="00370CFD" w:rsidRDefault="001B78E6" w:rsidP="00BA0EEF">
            <w:pPr>
              <w:spacing w:before="120" w:after="120"/>
              <w:rPr>
                <w:b/>
                <w:sz w:val="22"/>
                <w:highlight w:val="yellow"/>
                <w:lang w:val="en-GB"/>
              </w:rPr>
            </w:pPr>
          </w:p>
        </w:tc>
        <w:tc>
          <w:tcPr>
            <w:tcW w:w="1438" w:type="dxa"/>
          </w:tcPr>
          <w:p w14:paraId="561E3A7E" w14:textId="44263953" w:rsidR="001B78E6" w:rsidRPr="00370CFD" w:rsidRDefault="001B78E6" w:rsidP="00BA0EEF">
            <w:pPr>
              <w:spacing w:before="120" w:after="120"/>
              <w:rPr>
                <w:sz w:val="22"/>
                <w:highlight w:val="yellow"/>
                <w:lang w:val="en-GB"/>
              </w:rPr>
            </w:pPr>
            <w:r w:rsidRPr="00370CFD">
              <w:rPr>
                <w:sz w:val="22"/>
                <w:highlight w:val="yellow"/>
                <w:lang w:val="en-GB"/>
              </w:rPr>
              <w:t>R0106</w:t>
            </w:r>
            <w:r w:rsidR="0096589A" w:rsidRPr="00370CFD">
              <w:rPr>
                <w:sz w:val="22"/>
                <w:highlight w:val="yellow"/>
                <w:lang w:val="en-GB"/>
              </w:rPr>
              <w:t>(E-106)</w:t>
            </w:r>
          </w:p>
        </w:tc>
        <w:tc>
          <w:tcPr>
            <w:tcW w:w="6237" w:type="dxa"/>
          </w:tcPr>
          <w:p w14:paraId="60B6DBFF" w14:textId="635A7237" w:rsidR="001B78E6" w:rsidRPr="00370CFD" w:rsidRDefault="001B78E6" w:rsidP="00BA0EEF">
            <w:pPr>
              <w:spacing w:before="120" w:after="120"/>
              <w:rPr>
                <w:sz w:val="22"/>
                <w:highlight w:val="yellow"/>
                <w:lang w:val="en-GB"/>
              </w:rPr>
            </w:pPr>
            <w:r w:rsidRPr="00370CFD">
              <w:rPr>
                <w:sz w:val="22"/>
                <w:highlight w:val="yellow"/>
                <w:lang w:val="en-GB"/>
              </w:rPr>
              <w:t xml:space="preserve">The Use of </w:t>
            </w:r>
            <w:proofErr w:type="spellStart"/>
            <w:r w:rsidRPr="00370CFD">
              <w:rPr>
                <w:sz w:val="22"/>
                <w:highlight w:val="yellow"/>
                <w:lang w:val="en-GB"/>
              </w:rPr>
              <w:t>Retroreflecting</w:t>
            </w:r>
            <w:proofErr w:type="spellEnd"/>
            <w:r w:rsidRPr="00370CFD">
              <w:rPr>
                <w:sz w:val="22"/>
                <w:highlight w:val="yellow"/>
                <w:lang w:val="en-GB"/>
              </w:rPr>
              <w:t xml:space="preserve"> Material on Aids to Navigation Marks </w:t>
            </w:r>
            <w:r w:rsidR="00EB7351" w:rsidRPr="00370CFD">
              <w:rPr>
                <w:sz w:val="22"/>
                <w:highlight w:val="yellow"/>
                <w:lang w:val="en-GB"/>
              </w:rPr>
              <w:t>w</w:t>
            </w:r>
            <w:r w:rsidRPr="00370CFD">
              <w:rPr>
                <w:sz w:val="22"/>
                <w:highlight w:val="yellow"/>
                <w:lang w:val="en-GB"/>
              </w:rPr>
              <w:t>ithin the IALA Maritime Buoyage System</w:t>
            </w:r>
          </w:p>
        </w:tc>
      </w:tr>
      <w:tr w:rsidR="00085375" w:rsidRPr="00370CFD" w14:paraId="165EC577" w14:textId="77777777" w:rsidTr="00EB7351">
        <w:trPr>
          <w:jc w:val="center"/>
        </w:trPr>
        <w:tc>
          <w:tcPr>
            <w:tcW w:w="2526" w:type="dxa"/>
            <w:vMerge/>
          </w:tcPr>
          <w:p w14:paraId="08B53BE8" w14:textId="77777777" w:rsidR="00085375" w:rsidRPr="00370CFD" w:rsidRDefault="00085375" w:rsidP="00BA0EEF">
            <w:pPr>
              <w:spacing w:before="120" w:after="120"/>
              <w:rPr>
                <w:b/>
                <w:sz w:val="22"/>
                <w:highlight w:val="yellow"/>
                <w:lang w:val="en-GB"/>
              </w:rPr>
            </w:pPr>
          </w:p>
        </w:tc>
        <w:tc>
          <w:tcPr>
            <w:tcW w:w="1438" w:type="dxa"/>
          </w:tcPr>
          <w:p w14:paraId="2BC7ED6D" w14:textId="0971FD7F" w:rsidR="00085375" w:rsidRPr="00370CFD" w:rsidRDefault="006E36FF" w:rsidP="00EB7351">
            <w:pPr>
              <w:spacing w:before="120" w:after="120"/>
              <w:rPr>
                <w:sz w:val="22"/>
                <w:highlight w:val="yellow"/>
                <w:lang w:val="en-GB"/>
              </w:rPr>
            </w:pPr>
            <w:r w:rsidRPr="00370CFD">
              <w:rPr>
                <w:sz w:val="22"/>
                <w:highlight w:val="yellow"/>
                <w:lang w:val="en-GB"/>
              </w:rPr>
              <w:t>R0104</w:t>
            </w:r>
            <w:r w:rsidR="00EB7351" w:rsidRPr="00370CFD">
              <w:rPr>
                <w:sz w:val="22"/>
                <w:highlight w:val="yellow"/>
                <w:lang w:val="en-GB"/>
              </w:rPr>
              <w:t>(</w:t>
            </w:r>
            <w:r w:rsidR="00085375" w:rsidRPr="00370CFD">
              <w:rPr>
                <w:sz w:val="22"/>
                <w:highlight w:val="yellow"/>
                <w:lang w:val="en-GB"/>
              </w:rPr>
              <w:t>O-104</w:t>
            </w:r>
            <w:r w:rsidR="00EB7351" w:rsidRPr="00370CFD">
              <w:rPr>
                <w:sz w:val="22"/>
                <w:highlight w:val="yellow"/>
                <w:lang w:val="en-GB"/>
              </w:rPr>
              <w:t>)</w:t>
            </w:r>
          </w:p>
        </w:tc>
        <w:tc>
          <w:tcPr>
            <w:tcW w:w="6237" w:type="dxa"/>
          </w:tcPr>
          <w:p w14:paraId="2FEC46A4" w14:textId="2BE44FC8" w:rsidR="00085375" w:rsidRPr="00370CFD" w:rsidRDefault="00085375" w:rsidP="00BA0EEF">
            <w:pPr>
              <w:spacing w:before="120" w:after="120"/>
              <w:rPr>
                <w:sz w:val="22"/>
                <w:highlight w:val="yellow"/>
                <w:lang w:val="en-GB"/>
              </w:rPr>
            </w:pPr>
            <w:r w:rsidRPr="00370CFD">
              <w:rPr>
                <w:sz w:val="22"/>
                <w:highlight w:val="yellow"/>
                <w:lang w:val="en-GB"/>
              </w:rPr>
              <w:t>Off Station Signals for Major Floating Aids</w:t>
            </w:r>
          </w:p>
        </w:tc>
      </w:tr>
      <w:tr w:rsidR="008C6F00" w:rsidRPr="00370CFD" w14:paraId="22D6FEF1" w14:textId="77777777" w:rsidTr="00EB7351">
        <w:trPr>
          <w:jc w:val="center"/>
        </w:trPr>
        <w:tc>
          <w:tcPr>
            <w:tcW w:w="2526" w:type="dxa"/>
            <w:vMerge w:val="restart"/>
          </w:tcPr>
          <w:p w14:paraId="4CCA2F6F" w14:textId="4693E77B" w:rsidR="008C6F00" w:rsidRPr="00370CFD" w:rsidRDefault="008C6F00" w:rsidP="00BA0EEF">
            <w:pPr>
              <w:spacing w:before="120" w:after="120"/>
              <w:rPr>
                <w:b/>
                <w:sz w:val="22"/>
                <w:highlight w:val="yellow"/>
                <w:lang w:val="en-GB"/>
              </w:rPr>
            </w:pPr>
            <w:r w:rsidRPr="00370CFD">
              <w:rPr>
                <w:b/>
                <w:sz w:val="22"/>
                <w:highlight w:val="yellow"/>
                <w:lang w:val="en-GB"/>
              </w:rPr>
              <w:t>Range and Performance</w:t>
            </w:r>
          </w:p>
        </w:tc>
        <w:tc>
          <w:tcPr>
            <w:tcW w:w="1438" w:type="dxa"/>
          </w:tcPr>
          <w:p w14:paraId="038AA0ED" w14:textId="6814C960" w:rsidR="008C6F00" w:rsidRPr="00370CFD" w:rsidRDefault="0096589A" w:rsidP="00DC6BBC">
            <w:pPr>
              <w:spacing w:before="120" w:after="120"/>
              <w:rPr>
                <w:sz w:val="22"/>
                <w:highlight w:val="yellow"/>
                <w:lang w:val="en-GB"/>
              </w:rPr>
            </w:pPr>
            <w:r w:rsidRPr="00370CFD">
              <w:rPr>
                <w:sz w:val="22"/>
                <w:highlight w:val="yellow"/>
                <w:lang w:val="en-GB"/>
              </w:rPr>
              <w:t>R1</w:t>
            </w:r>
            <w:r w:rsidR="008C6F00" w:rsidRPr="00370CFD">
              <w:rPr>
                <w:sz w:val="22"/>
                <w:highlight w:val="yellow"/>
                <w:lang w:val="en-GB"/>
              </w:rPr>
              <w:t>202</w:t>
            </w:r>
          </w:p>
        </w:tc>
        <w:tc>
          <w:tcPr>
            <w:tcW w:w="6237" w:type="dxa"/>
          </w:tcPr>
          <w:p w14:paraId="784C5147" w14:textId="20A85D37" w:rsidR="008C6F00" w:rsidRPr="00370CFD" w:rsidRDefault="008C6F00" w:rsidP="008C6F00">
            <w:pPr>
              <w:spacing w:before="120" w:after="120"/>
              <w:rPr>
                <w:sz w:val="22"/>
                <w:highlight w:val="yellow"/>
                <w:lang w:val="en-GB"/>
              </w:rPr>
            </w:pPr>
            <w:r w:rsidRPr="00370CFD">
              <w:rPr>
                <w:sz w:val="22"/>
                <w:highlight w:val="yellow"/>
                <w:lang w:val="en-GB"/>
              </w:rPr>
              <w:t>Marine Signal Lights - Calculation, Definition and Notation of Luminous Range</w:t>
            </w:r>
          </w:p>
        </w:tc>
      </w:tr>
      <w:tr w:rsidR="008C6F00" w:rsidRPr="00370CFD" w14:paraId="13C7C3D3" w14:textId="77777777" w:rsidTr="00EB7351">
        <w:trPr>
          <w:jc w:val="center"/>
        </w:trPr>
        <w:tc>
          <w:tcPr>
            <w:tcW w:w="2526" w:type="dxa"/>
            <w:vMerge/>
          </w:tcPr>
          <w:p w14:paraId="230B638E" w14:textId="77777777" w:rsidR="008C6F00" w:rsidRPr="00370CFD" w:rsidRDefault="008C6F00" w:rsidP="00BA0EEF">
            <w:pPr>
              <w:spacing w:before="120" w:after="120"/>
              <w:rPr>
                <w:b/>
                <w:sz w:val="22"/>
                <w:highlight w:val="yellow"/>
                <w:lang w:val="en-GB"/>
              </w:rPr>
            </w:pPr>
          </w:p>
        </w:tc>
        <w:tc>
          <w:tcPr>
            <w:tcW w:w="1438" w:type="dxa"/>
          </w:tcPr>
          <w:p w14:paraId="06F70240" w14:textId="6C23EC9C" w:rsidR="008C6F00" w:rsidRPr="00370CFD" w:rsidRDefault="00D96D78" w:rsidP="00D96D78">
            <w:pPr>
              <w:spacing w:before="120" w:after="120"/>
              <w:rPr>
                <w:sz w:val="22"/>
                <w:highlight w:val="yellow"/>
                <w:lang w:val="en-GB"/>
              </w:rPr>
            </w:pPr>
            <w:r w:rsidRPr="00370CFD">
              <w:rPr>
                <w:sz w:val="22"/>
                <w:highlight w:val="yellow"/>
                <w:lang w:val="en-GB"/>
              </w:rPr>
              <w:t>R1203</w:t>
            </w:r>
          </w:p>
        </w:tc>
        <w:tc>
          <w:tcPr>
            <w:tcW w:w="6237" w:type="dxa"/>
          </w:tcPr>
          <w:p w14:paraId="4D1E058D" w14:textId="0394CA7F" w:rsidR="008C6F00" w:rsidRPr="00370CFD" w:rsidRDefault="008C6F00" w:rsidP="008C6F00">
            <w:pPr>
              <w:spacing w:before="120" w:after="120"/>
              <w:rPr>
                <w:sz w:val="22"/>
                <w:highlight w:val="yellow"/>
                <w:lang w:val="en-GB"/>
              </w:rPr>
            </w:pPr>
            <w:r w:rsidRPr="00370CFD">
              <w:rPr>
                <w:sz w:val="22"/>
                <w:highlight w:val="yellow"/>
                <w:lang w:val="en-GB"/>
              </w:rPr>
              <w:t>Marine Signal Lights – Terms of Measurement</w:t>
            </w:r>
          </w:p>
        </w:tc>
      </w:tr>
      <w:tr w:rsidR="008C6F00" w:rsidRPr="00370CFD" w14:paraId="7F31648B" w14:textId="77777777" w:rsidTr="00EB7351">
        <w:trPr>
          <w:jc w:val="center"/>
        </w:trPr>
        <w:tc>
          <w:tcPr>
            <w:tcW w:w="2526" w:type="dxa"/>
            <w:vMerge/>
          </w:tcPr>
          <w:p w14:paraId="5A72AD0A" w14:textId="77777777" w:rsidR="008C6F00" w:rsidRPr="00370CFD" w:rsidRDefault="008C6F00" w:rsidP="00BA0EEF">
            <w:pPr>
              <w:spacing w:before="120" w:after="120"/>
              <w:rPr>
                <w:b/>
                <w:sz w:val="22"/>
                <w:highlight w:val="yellow"/>
                <w:lang w:val="en-GB"/>
              </w:rPr>
            </w:pPr>
          </w:p>
        </w:tc>
        <w:tc>
          <w:tcPr>
            <w:tcW w:w="1438" w:type="dxa"/>
          </w:tcPr>
          <w:p w14:paraId="7C6549FF" w14:textId="4CF1020D" w:rsidR="008C6F00" w:rsidRPr="00370CFD" w:rsidRDefault="00D96D78" w:rsidP="00885F7A">
            <w:pPr>
              <w:spacing w:before="120" w:after="120"/>
              <w:rPr>
                <w:sz w:val="22"/>
                <w:highlight w:val="yellow"/>
                <w:lang w:val="en-GB"/>
              </w:rPr>
            </w:pPr>
            <w:r w:rsidRPr="00370CFD">
              <w:rPr>
                <w:sz w:val="22"/>
                <w:highlight w:val="yellow"/>
                <w:lang w:val="en-GB"/>
              </w:rPr>
              <w:t>R1204</w:t>
            </w:r>
          </w:p>
        </w:tc>
        <w:tc>
          <w:tcPr>
            <w:tcW w:w="6237" w:type="dxa"/>
          </w:tcPr>
          <w:p w14:paraId="54D4B505" w14:textId="74CB1102" w:rsidR="008C6F00" w:rsidRPr="00370CFD" w:rsidRDefault="008C6F00" w:rsidP="008C6F00">
            <w:pPr>
              <w:spacing w:before="120" w:after="120"/>
              <w:rPr>
                <w:sz w:val="22"/>
                <w:highlight w:val="yellow"/>
                <w:lang w:val="en-GB"/>
              </w:rPr>
            </w:pPr>
            <w:r w:rsidRPr="00370CFD">
              <w:rPr>
                <w:sz w:val="22"/>
                <w:highlight w:val="yellow"/>
                <w:lang w:val="en-GB"/>
              </w:rPr>
              <w:t>Marine Signal Lights – Determination and Calculation of Effective Intensity</w:t>
            </w:r>
          </w:p>
        </w:tc>
      </w:tr>
      <w:tr w:rsidR="002A5E54" w:rsidRPr="004259CB" w14:paraId="65E7BBBB" w14:textId="77777777" w:rsidTr="00EB7351">
        <w:trPr>
          <w:jc w:val="center"/>
        </w:trPr>
        <w:tc>
          <w:tcPr>
            <w:tcW w:w="2526" w:type="dxa"/>
          </w:tcPr>
          <w:p w14:paraId="46447431" w14:textId="0FEB10C6" w:rsidR="002A5E54" w:rsidRPr="00370CFD" w:rsidRDefault="002A5E54" w:rsidP="002A5E54">
            <w:pPr>
              <w:spacing w:before="120" w:after="120"/>
              <w:rPr>
                <w:b/>
                <w:sz w:val="22"/>
                <w:highlight w:val="yellow"/>
                <w:lang w:val="en-GB"/>
              </w:rPr>
            </w:pPr>
            <w:r w:rsidRPr="00370CFD">
              <w:rPr>
                <w:b/>
                <w:sz w:val="22"/>
                <w:highlight w:val="yellow"/>
                <w:lang w:val="en-GB"/>
              </w:rPr>
              <w:t>Environment, Sustainability &amp; Legacy</w:t>
            </w:r>
          </w:p>
        </w:tc>
        <w:tc>
          <w:tcPr>
            <w:tcW w:w="1438" w:type="dxa"/>
          </w:tcPr>
          <w:p w14:paraId="4B2A54E4" w14:textId="692050A5" w:rsidR="002A5E54" w:rsidRPr="00370CFD" w:rsidRDefault="00BE2E15" w:rsidP="002A5E54">
            <w:pPr>
              <w:spacing w:before="120" w:after="120"/>
              <w:rPr>
                <w:sz w:val="22"/>
                <w:highlight w:val="yellow"/>
                <w:lang w:val="en-GB"/>
              </w:rPr>
            </w:pPr>
            <w:r w:rsidRPr="00370CFD">
              <w:rPr>
                <w:sz w:val="22"/>
                <w:highlight w:val="yellow"/>
                <w:lang w:val="en-GB"/>
              </w:rPr>
              <w:t>R100</w:t>
            </w:r>
            <w:r w:rsidR="00D96D78" w:rsidRPr="00370CFD">
              <w:rPr>
                <w:sz w:val="22"/>
                <w:highlight w:val="yellow"/>
                <w:lang w:val="en-GB"/>
              </w:rPr>
              <w:t>4</w:t>
            </w:r>
          </w:p>
        </w:tc>
        <w:tc>
          <w:tcPr>
            <w:tcW w:w="6237" w:type="dxa"/>
          </w:tcPr>
          <w:p w14:paraId="3207878B" w14:textId="7DD56870" w:rsidR="002A5E54" w:rsidRPr="00085375" w:rsidRDefault="002A5E54" w:rsidP="002A5E54">
            <w:pPr>
              <w:spacing w:before="120" w:after="120"/>
              <w:rPr>
                <w:sz w:val="22"/>
                <w:lang w:val="en-GB"/>
              </w:rPr>
            </w:pPr>
            <w:r w:rsidRPr="00370CFD">
              <w:rPr>
                <w:sz w:val="22"/>
                <w:highlight w:val="yellow"/>
                <w:lang w:val="en-GB"/>
              </w:rPr>
              <w:t>E</w:t>
            </w:r>
            <w:r w:rsidR="00D96D78" w:rsidRPr="00370CFD">
              <w:rPr>
                <w:sz w:val="22"/>
                <w:highlight w:val="yellow"/>
                <w:lang w:val="en-GB"/>
              </w:rPr>
              <w:t>nvironmental Management in the Provision of M</w:t>
            </w:r>
            <w:r w:rsidRPr="00370CFD">
              <w:rPr>
                <w:sz w:val="22"/>
                <w:highlight w:val="yellow"/>
                <w:lang w:val="en-GB"/>
              </w:rPr>
              <w:t>arine Aids to Navigation</w:t>
            </w:r>
          </w:p>
        </w:tc>
      </w:tr>
    </w:tbl>
    <w:p w14:paraId="05EE7EB0" w14:textId="77777777" w:rsidR="004259CB" w:rsidRPr="004259CB" w:rsidRDefault="004259CB" w:rsidP="004259CB">
      <w:pPr>
        <w:rPr>
          <w:lang w:val="en-GB"/>
        </w:rPr>
      </w:pPr>
      <w:bookmarkStart w:id="23" w:name="_Toc432687601"/>
      <w:bookmarkEnd w:id="23"/>
    </w:p>
    <w:p w14:paraId="040E162C" w14:textId="24314620" w:rsidR="004259CB" w:rsidRPr="004259CB" w:rsidRDefault="004259CB" w:rsidP="004259CB">
      <w:pPr>
        <w:pStyle w:val="Corpsdetexte"/>
      </w:pPr>
      <w:r w:rsidRPr="004259CB">
        <w:t xml:space="preserve">The following Recommendations are </w:t>
      </w:r>
      <w:r w:rsidRPr="004259CB">
        <w:rPr>
          <w:b/>
        </w:rPr>
        <w:t>Informative</w:t>
      </w:r>
      <w:r w:rsidRPr="004259CB">
        <w:t xml:space="preserve"> provisions and </w:t>
      </w:r>
      <w:r w:rsidRPr="003900E0">
        <w:rPr>
          <w:b/>
        </w:rPr>
        <w:t>should</w:t>
      </w:r>
      <w:r w:rsidRPr="004259CB">
        <w:t xml:space="preserve"> be observed if compliance with this Standard is claimed.</w:t>
      </w:r>
    </w:p>
    <w:tbl>
      <w:tblPr>
        <w:tblStyle w:val="Grilledutableau"/>
        <w:tblW w:w="10343" w:type="dxa"/>
        <w:jc w:val="center"/>
        <w:tblLayout w:type="fixed"/>
        <w:tblLook w:val="04A0" w:firstRow="1" w:lastRow="0" w:firstColumn="1" w:lastColumn="0" w:noHBand="0" w:noVBand="1"/>
      </w:tblPr>
      <w:tblGrid>
        <w:gridCol w:w="2689"/>
        <w:gridCol w:w="1418"/>
        <w:gridCol w:w="6236"/>
      </w:tblGrid>
      <w:tr w:rsidR="004259CB" w:rsidRPr="00370CFD" w14:paraId="32397F63" w14:textId="77777777" w:rsidTr="00885F7A">
        <w:trPr>
          <w:jc w:val="center"/>
        </w:trPr>
        <w:tc>
          <w:tcPr>
            <w:tcW w:w="2689" w:type="dxa"/>
          </w:tcPr>
          <w:p w14:paraId="2B755108" w14:textId="77777777" w:rsidR="004259CB" w:rsidRPr="00370CFD" w:rsidRDefault="004259CB" w:rsidP="00BA0EEF">
            <w:pPr>
              <w:spacing w:before="120" w:after="120"/>
              <w:rPr>
                <w:b/>
                <w:sz w:val="22"/>
                <w:highlight w:val="yellow"/>
                <w:lang w:val="en-GB"/>
              </w:rPr>
            </w:pPr>
            <w:r w:rsidRPr="00370CFD">
              <w:rPr>
                <w:b/>
                <w:sz w:val="22"/>
                <w:highlight w:val="yellow"/>
                <w:lang w:val="en-GB"/>
              </w:rPr>
              <w:t>Scope</w:t>
            </w:r>
          </w:p>
        </w:tc>
        <w:tc>
          <w:tcPr>
            <w:tcW w:w="1418" w:type="dxa"/>
          </w:tcPr>
          <w:p w14:paraId="4EB2587A" w14:textId="77777777" w:rsidR="004259CB" w:rsidRPr="00370CFD" w:rsidRDefault="004259CB" w:rsidP="00BA0EEF">
            <w:pPr>
              <w:spacing w:before="120" w:after="120"/>
              <w:rPr>
                <w:b/>
                <w:sz w:val="22"/>
                <w:highlight w:val="yellow"/>
                <w:lang w:val="en-GB"/>
              </w:rPr>
            </w:pPr>
            <w:r w:rsidRPr="00370CFD">
              <w:rPr>
                <w:b/>
                <w:sz w:val="22"/>
                <w:highlight w:val="yellow"/>
                <w:lang w:val="en-GB"/>
              </w:rPr>
              <w:t>Number</w:t>
            </w:r>
          </w:p>
        </w:tc>
        <w:tc>
          <w:tcPr>
            <w:tcW w:w="6236" w:type="dxa"/>
          </w:tcPr>
          <w:p w14:paraId="2AF91F7B" w14:textId="77777777" w:rsidR="004259CB" w:rsidRPr="00370CFD" w:rsidRDefault="004259CB" w:rsidP="00BA0EEF">
            <w:pPr>
              <w:spacing w:before="120" w:after="120"/>
              <w:rPr>
                <w:b/>
                <w:sz w:val="22"/>
                <w:highlight w:val="yellow"/>
                <w:lang w:val="en-GB"/>
              </w:rPr>
            </w:pPr>
            <w:r w:rsidRPr="00370CFD">
              <w:rPr>
                <w:b/>
                <w:sz w:val="22"/>
                <w:highlight w:val="yellow"/>
                <w:lang w:val="en-GB"/>
              </w:rPr>
              <w:t>Title</w:t>
            </w:r>
          </w:p>
        </w:tc>
      </w:tr>
      <w:tr w:rsidR="00085375" w:rsidRPr="00370CFD" w14:paraId="32C32897" w14:textId="77777777" w:rsidTr="00885F7A">
        <w:trPr>
          <w:jc w:val="center"/>
        </w:trPr>
        <w:tc>
          <w:tcPr>
            <w:tcW w:w="2689" w:type="dxa"/>
          </w:tcPr>
          <w:p w14:paraId="6B2F0F4B" w14:textId="2B8BD3A3" w:rsidR="00085375" w:rsidRPr="00370CFD" w:rsidRDefault="00085375" w:rsidP="00BA0EEF">
            <w:pPr>
              <w:spacing w:before="120" w:after="120"/>
              <w:rPr>
                <w:b/>
                <w:sz w:val="22"/>
                <w:highlight w:val="yellow"/>
                <w:lang w:val="en-GB"/>
              </w:rPr>
            </w:pPr>
            <w:r w:rsidRPr="00370CFD">
              <w:rPr>
                <w:b/>
                <w:sz w:val="22"/>
                <w:highlight w:val="yellow"/>
                <w:lang w:val="en-GB"/>
              </w:rPr>
              <w:t>Visual Aids to Navigation</w:t>
            </w:r>
          </w:p>
        </w:tc>
        <w:tc>
          <w:tcPr>
            <w:tcW w:w="1418" w:type="dxa"/>
          </w:tcPr>
          <w:p w14:paraId="076A98C6" w14:textId="3CC1B365" w:rsidR="00085375" w:rsidRPr="00370CFD" w:rsidRDefault="00085375" w:rsidP="00BA0EEF">
            <w:pPr>
              <w:spacing w:before="120" w:after="120"/>
              <w:rPr>
                <w:sz w:val="22"/>
                <w:highlight w:val="yellow"/>
                <w:lang w:val="en-GB"/>
              </w:rPr>
            </w:pPr>
          </w:p>
        </w:tc>
        <w:tc>
          <w:tcPr>
            <w:tcW w:w="6236" w:type="dxa"/>
          </w:tcPr>
          <w:p w14:paraId="1F73A665" w14:textId="385D256A" w:rsidR="00085375" w:rsidRPr="00370CFD" w:rsidRDefault="00085375" w:rsidP="001B78E6">
            <w:pPr>
              <w:spacing w:before="120" w:after="120"/>
              <w:rPr>
                <w:sz w:val="22"/>
                <w:highlight w:val="yellow"/>
                <w:lang w:val="en-GB"/>
              </w:rPr>
            </w:pPr>
          </w:p>
        </w:tc>
      </w:tr>
      <w:tr w:rsidR="00885F7A" w:rsidRPr="00370CFD" w14:paraId="67478C7F" w14:textId="77777777" w:rsidTr="00885F7A">
        <w:trPr>
          <w:jc w:val="center"/>
        </w:trPr>
        <w:tc>
          <w:tcPr>
            <w:tcW w:w="2689" w:type="dxa"/>
            <w:vMerge w:val="restart"/>
          </w:tcPr>
          <w:p w14:paraId="3F23C593" w14:textId="5902D4D4" w:rsidR="00885F7A" w:rsidRPr="00370CFD" w:rsidRDefault="00885F7A" w:rsidP="00BA0EEF">
            <w:pPr>
              <w:spacing w:before="120" w:after="120"/>
              <w:rPr>
                <w:b/>
                <w:sz w:val="22"/>
                <w:highlight w:val="yellow"/>
                <w:lang w:val="en-GB"/>
              </w:rPr>
            </w:pPr>
            <w:r w:rsidRPr="00370CFD">
              <w:rPr>
                <w:b/>
                <w:sz w:val="22"/>
                <w:highlight w:val="yellow"/>
                <w:lang w:val="en-GB"/>
              </w:rPr>
              <w:t>Range and Performance</w:t>
            </w:r>
          </w:p>
        </w:tc>
        <w:tc>
          <w:tcPr>
            <w:tcW w:w="1418" w:type="dxa"/>
          </w:tcPr>
          <w:p w14:paraId="5A5F7DEE" w14:textId="64928C9B" w:rsidR="00885F7A" w:rsidRPr="00370CFD" w:rsidRDefault="00885F7A" w:rsidP="00BA0EEF">
            <w:pPr>
              <w:spacing w:before="120" w:after="120"/>
              <w:rPr>
                <w:sz w:val="22"/>
                <w:highlight w:val="yellow"/>
                <w:lang w:val="en-GB"/>
              </w:rPr>
            </w:pPr>
            <w:r w:rsidRPr="00370CFD">
              <w:rPr>
                <w:sz w:val="22"/>
                <w:highlight w:val="yellow"/>
                <w:lang w:val="en-GB"/>
              </w:rPr>
              <w:t>R0109(E-109)</w:t>
            </w:r>
          </w:p>
        </w:tc>
        <w:tc>
          <w:tcPr>
            <w:tcW w:w="6236" w:type="dxa"/>
          </w:tcPr>
          <w:p w14:paraId="1C6EF206" w14:textId="371F6882" w:rsidR="00885F7A" w:rsidRPr="00370CFD" w:rsidRDefault="00885F7A" w:rsidP="00BA0EEF">
            <w:pPr>
              <w:spacing w:before="120" w:after="120"/>
              <w:rPr>
                <w:sz w:val="22"/>
                <w:highlight w:val="yellow"/>
                <w:lang w:val="en-GB"/>
              </w:rPr>
            </w:pPr>
            <w:r w:rsidRPr="00370CFD">
              <w:rPr>
                <w:sz w:val="22"/>
                <w:highlight w:val="yellow"/>
                <w:lang w:val="en-GB"/>
              </w:rPr>
              <w:t>The Calculation of the Range of a Sound Signal</w:t>
            </w:r>
          </w:p>
        </w:tc>
      </w:tr>
      <w:tr w:rsidR="00885F7A" w:rsidRPr="00370CFD" w14:paraId="39A8871E" w14:textId="77777777" w:rsidTr="00885F7A">
        <w:trPr>
          <w:jc w:val="center"/>
        </w:trPr>
        <w:tc>
          <w:tcPr>
            <w:tcW w:w="2689" w:type="dxa"/>
            <w:vMerge/>
          </w:tcPr>
          <w:p w14:paraId="4ED2A865" w14:textId="77777777" w:rsidR="00885F7A" w:rsidRPr="00370CFD" w:rsidRDefault="00885F7A" w:rsidP="00BA0EEF">
            <w:pPr>
              <w:spacing w:before="120" w:after="120"/>
              <w:rPr>
                <w:b/>
                <w:sz w:val="22"/>
                <w:highlight w:val="yellow"/>
                <w:lang w:val="en-GB"/>
              </w:rPr>
            </w:pPr>
          </w:p>
        </w:tc>
        <w:tc>
          <w:tcPr>
            <w:tcW w:w="1418" w:type="dxa"/>
          </w:tcPr>
          <w:p w14:paraId="02930E80" w14:textId="106A5FAD" w:rsidR="00885F7A" w:rsidRPr="00370CFD" w:rsidRDefault="00885F7A" w:rsidP="00BA0EEF">
            <w:pPr>
              <w:spacing w:before="120" w:after="120"/>
              <w:rPr>
                <w:sz w:val="22"/>
                <w:highlight w:val="yellow"/>
                <w:lang w:val="en-GB"/>
              </w:rPr>
            </w:pPr>
            <w:r w:rsidRPr="00370CFD">
              <w:rPr>
                <w:sz w:val="22"/>
                <w:highlight w:val="yellow"/>
                <w:lang w:val="en-GB"/>
              </w:rPr>
              <w:t>R0126(A-126)</w:t>
            </w:r>
          </w:p>
        </w:tc>
        <w:tc>
          <w:tcPr>
            <w:tcW w:w="6236" w:type="dxa"/>
          </w:tcPr>
          <w:p w14:paraId="5E9FF5E0" w14:textId="53529609" w:rsidR="00885F7A" w:rsidRPr="00370CFD" w:rsidRDefault="00885F7A" w:rsidP="00BA0EEF">
            <w:pPr>
              <w:spacing w:before="120" w:after="120"/>
              <w:rPr>
                <w:sz w:val="22"/>
                <w:highlight w:val="yellow"/>
                <w:lang w:val="en-GB"/>
              </w:rPr>
            </w:pPr>
            <w:r w:rsidRPr="00370CFD">
              <w:rPr>
                <w:sz w:val="22"/>
                <w:highlight w:val="yellow"/>
                <w:lang w:val="en-GB"/>
              </w:rPr>
              <w:t>Use of the Automatic Identification System (AIS) in Marine Aids to Navigation Service</w:t>
            </w:r>
          </w:p>
        </w:tc>
      </w:tr>
      <w:tr w:rsidR="00885F7A" w:rsidRPr="00370CFD" w14:paraId="00D0FC53" w14:textId="77777777" w:rsidTr="00885F7A">
        <w:trPr>
          <w:jc w:val="center"/>
        </w:trPr>
        <w:tc>
          <w:tcPr>
            <w:tcW w:w="2689" w:type="dxa"/>
            <w:vMerge/>
          </w:tcPr>
          <w:p w14:paraId="1154543B" w14:textId="77777777" w:rsidR="00885F7A" w:rsidRPr="00370CFD" w:rsidRDefault="00885F7A" w:rsidP="00BA0EEF">
            <w:pPr>
              <w:spacing w:before="120" w:after="120"/>
              <w:rPr>
                <w:b/>
                <w:sz w:val="22"/>
                <w:highlight w:val="yellow"/>
                <w:lang w:val="en-GB"/>
              </w:rPr>
            </w:pPr>
          </w:p>
        </w:tc>
        <w:tc>
          <w:tcPr>
            <w:tcW w:w="1418" w:type="dxa"/>
          </w:tcPr>
          <w:p w14:paraId="6B30161A" w14:textId="344A88D8" w:rsidR="00885F7A" w:rsidRPr="00370CFD" w:rsidRDefault="00885F7A" w:rsidP="00BA0EEF">
            <w:pPr>
              <w:spacing w:before="120" w:after="120"/>
              <w:rPr>
                <w:sz w:val="22"/>
                <w:highlight w:val="yellow"/>
                <w:lang w:val="en-GB"/>
              </w:rPr>
            </w:pPr>
            <w:r w:rsidRPr="00370CFD">
              <w:rPr>
                <w:sz w:val="22"/>
                <w:highlight w:val="yellow"/>
                <w:lang w:val="en-GB"/>
              </w:rPr>
              <w:t>R0107(E-107)</w:t>
            </w:r>
          </w:p>
        </w:tc>
        <w:tc>
          <w:tcPr>
            <w:tcW w:w="6236" w:type="dxa"/>
          </w:tcPr>
          <w:p w14:paraId="2ECCC5E7" w14:textId="5983CF4A" w:rsidR="00885F7A" w:rsidRPr="00370CFD" w:rsidRDefault="00885F7A" w:rsidP="00BA0EEF">
            <w:pPr>
              <w:spacing w:before="120" w:after="120"/>
              <w:rPr>
                <w:sz w:val="22"/>
                <w:highlight w:val="yellow"/>
                <w:lang w:val="en-GB"/>
              </w:rPr>
            </w:pPr>
            <w:r w:rsidRPr="00370CFD">
              <w:rPr>
                <w:sz w:val="22"/>
                <w:highlight w:val="yellow"/>
                <w:lang w:val="en-GB"/>
              </w:rPr>
              <w:t>Moorings for Floating Aids to Navigation</w:t>
            </w:r>
          </w:p>
        </w:tc>
      </w:tr>
      <w:tr w:rsidR="00885F7A" w:rsidRPr="00370CFD" w14:paraId="29C0598B" w14:textId="77777777" w:rsidTr="00885F7A">
        <w:trPr>
          <w:jc w:val="center"/>
        </w:trPr>
        <w:tc>
          <w:tcPr>
            <w:tcW w:w="2689" w:type="dxa"/>
            <w:vMerge/>
          </w:tcPr>
          <w:p w14:paraId="442EA80A" w14:textId="77777777" w:rsidR="00885F7A" w:rsidRPr="00370CFD" w:rsidRDefault="00885F7A" w:rsidP="00BA0EEF">
            <w:pPr>
              <w:spacing w:before="120" w:after="120"/>
              <w:rPr>
                <w:b/>
                <w:sz w:val="22"/>
                <w:highlight w:val="yellow"/>
                <w:lang w:val="en-GB"/>
              </w:rPr>
            </w:pPr>
          </w:p>
        </w:tc>
        <w:tc>
          <w:tcPr>
            <w:tcW w:w="1418" w:type="dxa"/>
          </w:tcPr>
          <w:p w14:paraId="4CF16F68" w14:textId="0F02C35A" w:rsidR="00885F7A" w:rsidRPr="00370CFD" w:rsidRDefault="00885F7A" w:rsidP="00BA0EEF">
            <w:pPr>
              <w:spacing w:before="120" w:after="120"/>
              <w:rPr>
                <w:sz w:val="22"/>
                <w:highlight w:val="yellow"/>
                <w:lang w:val="en-GB"/>
              </w:rPr>
            </w:pPr>
            <w:r w:rsidRPr="00370CFD">
              <w:rPr>
                <w:sz w:val="22"/>
                <w:highlight w:val="yellow"/>
                <w:lang w:val="en-GB"/>
              </w:rPr>
              <w:t>R1005</w:t>
            </w:r>
          </w:p>
        </w:tc>
        <w:tc>
          <w:tcPr>
            <w:tcW w:w="6236" w:type="dxa"/>
          </w:tcPr>
          <w:p w14:paraId="654BD893" w14:textId="0DD05395" w:rsidR="00885F7A" w:rsidRPr="00370CFD" w:rsidRDefault="00885F7A" w:rsidP="00BA0EEF">
            <w:pPr>
              <w:spacing w:before="120" w:after="120"/>
              <w:rPr>
                <w:sz w:val="22"/>
                <w:highlight w:val="yellow"/>
                <w:lang w:val="en-GB"/>
              </w:rPr>
            </w:pPr>
            <w:r w:rsidRPr="00370CFD">
              <w:rPr>
                <w:bCs/>
                <w:sz w:val="22"/>
                <w:highlight w:val="yellow"/>
                <w:lang w:val="en-GB"/>
              </w:rPr>
              <w:t>Conserving the Built Heritage of Lighthouses and other Aids to Navigation</w:t>
            </w:r>
          </w:p>
        </w:tc>
      </w:tr>
      <w:tr w:rsidR="00885F7A" w:rsidRPr="00370CFD" w14:paraId="4B8879CA" w14:textId="77777777" w:rsidTr="00885F7A">
        <w:trPr>
          <w:jc w:val="center"/>
        </w:trPr>
        <w:tc>
          <w:tcPr>
            <w:tcW w:w="2689" w:type="dxa"/>
          </w:tcPr>
          <w:p w14:paraId="5337F0AD" w14:textId="402336C4" w:rsidR="00885F7A" w:rsidRPr="00370CFD" w:rsidRDefault="00885F7A" w:rsidP="00BA0EEF">
            <w:pPr>
              <w:spacing w:before="120" w:after="120"/>
              <w:rPr>
                <w:b/>
                <w:sz w:val="22"/>
                <w:highlight w:val="yellow"/>
                <w:lang w:val="en-GB"/>
              </w:rPr>
            </w:pPr>
            <w:r w:rsidRPr="00370CFD">
              <w:rPr>
                <w:b/>
                <w:sz w:val="22"/>
                <w:highlight w:val="yellow"/>
                <w:lang w:val="en-GB"/>
              </w:rPr>
              <w:t>Design, Implementation &amp; Maintenance</w:t>
            </w:r>
          </w:p>
        </w:tc>
        <w:tc>
          <w:tcPr>
            <w:tcW w:w="1418" w:type="dxa"/>
          </w:tcPr>
          <w:p w14:paraId="24190C1E" w14:textId="1B6325B0" w:rsidR="00885F7A" w:rsidRPr="00370CFD" w:rsidRDefault="00885F7A" w:rsidP="00D96D78">
            <w:pPr>
              <w:spacing w:before="120" w:after="120"/>
              <w:rPr>
                <w:sz w:val="22"/>
                <w:highlight w:val="yellow"/>
                <w:lang w:val="en-GB"/>
              </w:rPr>
            </w:pPr>
          </w:p>
        </w:tc>
        <w:tc>
          <w:tcPr>
            <w:tcW w:w="6236" w:type="dxa"/>
          </w:tcPr>
          <w:p w14:paraId="6FF2AA9F" w14:textId="1AADDF7B" w:rsidR="00885F7A" w:rsidRPr="00370CFD" w:rsidRDefault="00885F7A" w:rsidP="00626989">
            <w:pPr>
              <w:spacing w:before="120" w:after="120"/>
              <w:rPr>
                <w:sz w:val="22"/>
                <w:highlight w:val="yellow"/>
                <w:lang w:val="en-GB"/>
              </w:rPr>
            </w:pPr>
          </w:p>
        </w:tc>
      </w:tr>
      <w:tr w:rsidR="00885F7A" w:rsidRPr="00370CFD" w14:paraId="689D1BCF" w14:textId="77777777" w:rsidTr="00885F7A">
        <w:trPr>
          <w:jc w:val="center"/>
        </w:trPr>
        <w:tc>
          <w:tcPr>
            <w:tcW w:w="2689" w:type="dxa"/>
          </w:tcPr>
          <w:p w14:paraId="4DB5271A" w14:textId="7311AAD4" w:rsidR="00885F7A" w:rsidRPr="00370CFD" w:rsidRDefault="00885F7A" w:rsidP="00BA0EEF">
            <w:pPr>
              <w:spacing w:before="120" w:after="120"/>
              <w:rPr>
                <w:b/>
                <w:sz w:val="22"/>
                <w:highlight w:val="yellow"/>
                <w:lang w:val="en-GB"/>
              </w:rPr>
            </w:pPr>
            <w:r w:rsidRPr="00370CFD">
              <w:rPr>
                <w:b/>
                <w:sz w:val="22"/>
                <w:highlight w:val="yellow"/>
                <w:lang w:val="en-GB"/>
              </w:rPr>
              <w:t>Floating Aids to navigation</w:t>
            </w:r>
          </w:p>
        </w:tc>
        <w:tc>
          <w:tcPr>
            <w:tcW w:w="1418" w:type="dxa"/>
          </w:tcPr>
          <w:p w14:paraId="39A9FFCA" w14:textId="139FE44E" w:rsidR="00885F7A" w:rsidRPr="00370CFD" w:rsidRDefault="00885F7A" w:rsidP="00296260">
            <w:pPr>
              <w:spacing w:before="120" w:after="120"/>
              <w:rPr>
                <w:sz w:val="22"/>
                <w:highlight w:val="yellow"/>
                <w:lang w:val="en-GB"/>
              </w:rPr>
            </w:pPr>
          </w:p>
        </w:tc>
        <w:tc>
          <w:tcPr>
            <w:tcW w:w="6236" w:type="dxa"/>
          </w:tcPr>
          <w:p w14:paraId="49C6BF13" w14:textId="45A986A9" w:rsidR="00885F7A" w:rsidRPr="00370CFD" w:rsidRDefault="00885F7A" w:rsidP="00BA0EEF">
            <w:pPr>
              <w:spacing w:before="120" w:after="120"/>
              <w:rPr>
                <w:sz w:val="22"/>
                <w:highlight w:val="yellow"/>
                <w:lang w:val="en-GB"/>
              </w:rPr>
            </w:pPr>
          </w:p>
        </w:tc>
      </w:tr>
      <w:tr w:rsidR="00885F7A" w:rsidRPr="004259CB" w14:paraId="6CACDA0B" w14:textId="77777777" w:rsidTr="00885F7A">
        <w:trPr>
          <w:trHeight w:val="1296"/>
          <w:jc w:val="center"/>
        </w:trPr>
        <w:tc>
          <w:tcPr>
            <w:tcW w:w="2689" w:type="dxa"/>
          </w:tcPr>
          <w:p w14:paraId="23AD9F13" w14:textId="3E35D161" w:rsidR="00885F7A" w:rsidRDefault="00885F7A" w:rsidP="00BA0EEF">
            <w:pPr>
              <w:spacing w:before="120" w:after="120"/>
              <w:rPr>
                <w:b/>
                <w:sz w:val="22"/>
                <w:lang w:val="en-GB"/>
              </w:rPr>
            </w:pPr>
            <w:r w:rsidRPr="00370CFD">
              <w:rPr>
                <w:b/>
                <w:sz w:val="22"/>
                <w:highlight w:val="yellow"/>
                <w:lang w:val="en-GB"/>
              </w:rPr>
              <w:t>Environment, Sustainability &amp; Legacy</w:t>
            </w:r>
          </w:p>
        </w:tc>
        <w:tc>
          <w:tcPr>
            <w:tcW w:w="1418" w:type="dxa"/>
          </w:tcPr>
          <w:p w14:paraId="56BC675B" w14:textId="203F07C1" w:rsidR="00885F7A" w:rsidRDefault="00885F7A" w:rsidP="00BA0EEF">
            <w:pPr>
              <w:spacing w:before="120" w:after="120"/>
              <w:rPr>
                <w:sz w:val="22"/>
                <w:lang w:val="en-GB"/>
              </w:rPr>
            </w:pPr>
          </w:p>
        </w:tc>
        <w:tc>
          <w:tcPr>
            <w:tcW w:w="6236" w:type="dxa"/>
          </w:tcPr>
          <w:p w14:paraId="14D5E487" w14:textId="78062ED1" w:rsidR="00885F7A" w:rsidRPr="00B12B0A" w:rsidRDefault="00885F7A" w:rsidP="00BA0EEF">
            <w:pPr>
              <w:spacing w:before="120" w:after="120"/>
              <w:rPr>
                <w:sz w:val="22"/>
                <w:lang w:val="en-GB"/>
              </w:rPr>
            </w:pPr>
          </w:p>
        </w:tc>
      </w:tr>
    </w:tbl>
    <w:p w14:paraId="1AA137AB" w14:textId="77777777" w:rsidR="004259CB" w:rsidRPr="004259CB" w:rsidRDefault="004259CB" w:rsidP="004259CB">
      <w:pPr>
        <w:rPr>
          <w:lang w:val="en-GB"/>
        </w:rPr>
      </w:pPr>
    </w:p>
    <w:p w14:paraId="35E154AB" w14:textId="46A55693" w:rsidR="004259CB" w:rsidRPr="004259CB" w:rsidRDefault="004259CB" w:rsidP="004259CB">
      <w:pPr>
        <w:pStyle w:val="Titre1"/>
        <w:tabs>
          <w:tab w:val="clear" w:pos="0"/>
        </w:tabs>
        <w:spacing w:before="0"/>
        <w:ind w:left="0" w:firstLine="0"/>
        <w:rPr>
          <w:caps w:val="0"/>
        </w:rPr>
      </w:pPr>
      <w:bookmarkStart w:id="24" w:name="_Toc464136443"/>
      <w:bookmarkStart w:id="25" w:name="_Toc464139609"/>
      <w:r w:rsidRPr="004259CB">
        <w:rPr>
          <w:caps w:val="0"/>
        </w:rPr>
        <w:t>SUPPLEMENTARY ELEMENTS</w:t>
      </w:r>
      <w:bookmarkEnd w:id="24"/>
      <w:bookmarkEnd w:id="25"/>
    </w:p>
    <w:p w14:paraId="2079EAC8" w14:textId="77777777" w:rsidR="004259CB" w:rsidRPr="004259CB" w:rsidRDefault="004259CB" w:rsidP="004259CB">
      <w:pPr>
        <w:pStyle w:val="Sparationtitre1"/>
        <w:rPr>
          <w:lang w:val="en-GB"/>
        </w:rPr>
      </w:pPr>
    </w:p>
    <w:p w14:paraId="683BAD03" w14:textId="0A56548B" w:rsidR="004259CB" w:rsidRPr="004259CB" w:rsidRDefault="004259CB" w:rsidP="004259CB">
      <w:pPr>
        <w:pStyle w:val="Corpsdetexte"/>
      </w:pPr>
      <w:r w:rsidRPr="004259CB">
        <w:t>There are no supplementary elements to this Standard.</w:t>
      </w:r>
    </w:p>
    <w:p w14:paraId="54692D7F" w14:textId="158F2D8C" w:rsidR="004259CB" w:rsidRPr="004259CB" w:rsidRDefault="00687C93" w:rsidP="004259CB">
      <w:pPr>
        <w:pStyle w:val="Titre1"/>
        <w:tabs>
          <w:tab w:val="clear" w:pos="0"/>
        </w:tabs>
        <w:spacing w:before="0"/>
        <w:ind w:left="0" w:firstLine="0"/>
        <w:rPr>
          <w:caps w:val="0"/>
        </w:rPr>
      </w:pPr>
      <w:bookmarkStart w:id="26" w:name="_Toc464033448"/>
      <w:bookmarkStart w:id="27" w:name="_Toc464136444"/>
      <w:bookmarkStart w:id="28" w:name="_Toc464139610"/>
      <w:r>
        <w:rPr>
          <w:caps w:val="0"/>
        </w:rPr>
        <w:t>APPROVAL</w:t>
      </w:r>
      <w:r w:rsidR="004259CB" w:rsidRPr="004259CB">
        <w:rPr>
          <w:caps w:val="0"/>
        </w:rPr>
        <w:t xml:space="preserve"> AND AMENDMENT OF STANDARDS</w:t>
      </w:r>
      <w:bookmarkEnd w:id="26"/>
      <w:bookmarkEnd w:id="27"/>
      <w:bookmarkEnd w:id="28"/>
    </w:p>
    <w:p w14:paraId="62034E75" w14:textId="77777777" w:rsidR="004259CB" w:rsidRPr="004259CB" w:rsidRDefault="004259CB" w:rsidP="004259CB">
      <w:pPr>
        <w:pStyle w:val="Sparationtitre1"/>
        <w:rPr>
          <w:lang w:val="en-GB"/>
        </w:rPr>
      </w:pPr>
    </w:p>
    <w:p w14:paraId="33E5B8DE" w14:textId="78FCA2FD" w:rsidR="004259CB" w:rsidRPr="004259CB" w:rsidRDefault="004259CB" w:rsidP="004259CB">
      <w:pPr>
        <w:pStyle w:val="Corpsdetexte"/>
      </w:pPr>
      <w:r w:rsidRPr="004259CB">
        <w:t xml:space="preserve">IALA Standards may be adopted or amended </w:t>
      </w:r>
      <w:r w:rsidR="00687C93">
        <w:t>at a General Assembly</w:t>
      </w:r>
      <w:r w:rsidRPr="004259CB">
        <w:t>.</w:t>
      </w:r>
      <w:bookmarkStart w:id="29" w:name="_GoBack"/>
      <w:bookmarkEnd w:id="29"/>
    </w:p>
    <w:p w14:paraId="73E02733" w14:textId="2DD47BCC" w:rsidR="004259CB" w:rsidRPr="004259CB" w:rsidRDefault="004259CB" w:rsidP="004259CB">
      <w:pPr>
        <w:pStyle w:val="Titre1"/>
        <w:tabs>
          <w:tab w:val="clear" w:pos="0"/>
        </w:tabs>
        <w:spacing w:before="0"/>
        <w:ind w:left="0" w:firstLine="0"/>
        <w:rPr>
          <w:caps w:val="0"/>
        </w:rPr>
      </w:pPr>
      <w:bookmarkStart w:id="30" w:name="_Toc464033449"/>
      <w:bookmarkStart w:id="31" w:name="_Toc455589152"/>
      <w:bookmarkStart w:id="32" w:name="_Toc455589153"/>
      <w:bookmarkStart w:id="33" w:name="_Toc455589154"/>
      <w:bookmarkStart w:id="34" w:name="_Toc455589155"/>
      <w:bookmarkStart w:id="35" w:name="_Toc455589156"/>
      <w:bookmarkStart w:id="36" w:name="_Toc455589157"/>
      <w:bookmarkStart w:id="37" w:name="_Toc455589158"/>
      <w:bookmarkStart w:id="38" w:name="_Toc455589159"/>
      <w:bookmarkStart w:id="39" w:name="_Toc455589160"/>
      <w:bookmarkStart w:id="40" w:name="_Toc455589161"/>
      <w:bookmarkStart w:id="41" w:name="_Toc455589162"/>
      <w:bookmarkStart w:id="42" w:name="_Toc455589163"/>
      <w:bookmarkStart w:id="43" w:name="_Toc455589164"/>
      <w:bookmarkStart w:id="44" w:name="_Toc455589165"/>
      <w:bookmarkStart w:id="45" w:name="_Toc455589166"/>
      <w:bookmarkStart w:id="46" w:name="_Toc455589167"/>
      <w:bookmarkStart w:id="47" w:name="_Toc455589168"/>
      <w:bookmarkStart w:id="48" w:name="_Toc455589169"/>
      <w:bookmarkStart w:id="49" w:name="_Toc455589170"/>
      <w:bookmarkStart w:id="50" w:name="_Toc455589171"/>
      <w:bookmarkStart w:id="51" w:name="_Toc464033450"/>
      <w:bookmarkStart w:id="52" w:name="_Toc464033451"/>
      <w:bookmarkStart w:id="53" w:name="_Toc432687611"/>
      <w:bookmarkStart w:id="54" w:name="_Toc464033452"/>
      <w:bookmarkStart w:id="55" w:name="_Toc464136445"/>
      <w:bookmarkStart w:id="56" w:name="_Toc464139611"/>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sidRPr="004259CB">
        <w:rPr>
          <w:caps w:val="0"/>
        </w:rPr>
        <w:t>DOCUMENT HISTORY</w:t>
      </w:r>
      <w:bookmarkEnd w:id="53"/>
      <w:bookmarkEnd w:id="54"/>
      <w:bookmarkEnd w:id="55"/>
      <w:bookmarkEnd w:id="56"/>
    </w:p>
    <w:p w14:paraId="794CC6BC" w14:textId="77777777" w:rsidR="004259CB" w:rsidRPr="004259CB" w:rsidRDefault="004259CB" w:rsidP="004259CB">
      <w:pPr>
        <w:pStyle w:val="Sparationtitre1"/>
        <w:rPr>
          <w:lang w:val="en-GB"/>
        </w:rPr>
      </w:pPr>
    </w:p>
    <w:p w14:paraId="11711A34" w14:textId="77777777" w:rsidR="004259CB" w:rsidRPr="004259CB" w:rsidRDefault="004259CB" w:rsidP="004259CB">
      <w:pPr>
        <w:rPr>
          <w:lang w:val="en-GB"/>
        </w:rPr>
      </w:pPr>
    </w:p>
    <w:tbl>
      <w:tblPr>
        <w:tblStyle w:val="Grilledutableau"/>
        <w:tblW w:w="10206" w:type="dxa"/>
        <w:tblInd w:w="-5" w:type="dxa"/>
        <w:tblLook w:val="04A0" w:firstRow="1" w:lastRow="0" w:firstColumn="1" w:lastColumn="0" w:noHBand="0" w:noVBand="1"/>
      </w:tblPr>
      <w:tblGrid>
        <w:gridCol w:w="1417"/>
        <w:gridCol w:w="2268"/>
        <w:gridCol w:w="6521"/>
      </w:tblGrid>
      <w:tr w:rsidR="004259CB" w:rsidRPr="004259CB" w14:paraId="581D63EC" w14:textId="77777777" w:rsidTr="00D537BE">
        <w:tc>
          <w:tcPr>
            <w:tcW w:w="1417" w:type="dxa"/>
            <w:vAlign w:val="center"/>
          </w:tcPr>
          <w:p w14:paraId="3B06F2C4" w14:textId="77777777" w:rsidR="004259CB" w:rsidRPr="00BA0733" w:rsidRDefault="004259CB" w:rsidP="00BA0733">
            <w:pPr>
              <w:spacing w:before="120" w:after="120"/>
              <w:rPr>
                <w:b/>
                <w:sz w:val="22"/>
                <w:lang w:val="en-GB"/>
              </w:rPr>
            </w:pPr>
            <w:r w:rsidRPr="00BA0733">
              <w:rPr>
                <w:b/>
                <w:sz w:val="22"/>
                <w:lang w:val="en-GB"/>
              </w:rPr>
              <w:t>Date</w:t>
            </w:r>
          </w:p>
        </w:tc>
        <w:tc>
          <w:tcPr>
            <w:tcW w:w="2268" w:type="dxa"/>
            <w:vAlign w:val="center"/>
          </w:tcPr>
          <w:p w14:paraId="149C13AF" w14:textId="042457BA" w:rsidR="004259CB" w:rsidRPr="00BA0733" w:rsidRDefault="004259CB" w:rsidP="00BA0733">
            <w:pPr>
              <w:spacing w:before="120" w:after="120"/>
              <w:rPr>
                <w:b/>
                <w:sz w:val="22"/>
                <w:lang w:val="en-GB"/>
              </w:rPr>
            </w:pPr>
            <w:r w:rsidRPr="00BA0733">
              <w:rPr>
                <w:b/>
                <w:sz w:val="22"/>
                <w:lang w:val="en-GB"/>
              </w:rPr>
              <w:t>Details</w:t>
            </w:r>
          </w:p>
        </w:tc>
        <w:tc>
          <w:tcPr>
            <w:tcW w:w="6521" w:type="dxa"/>
            <w:vAlign w:val="center"/>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D537BE">
        <w:tc>
          <w:tcPr>
            <w:tcW w:w="1417" w:type="dxa"/>
            <w:vAlign w:val="center"/>
          </w:tcPr>
          <w:p w14:paraId="7A8F493F" w14:textId="4BA7EC62" w:rsidR="004259CB" w:rsidRPr="00BA0733" w:rsidRDefault="00296260" w:rsidP="00BA0733">
            <w:pPr>
              <w:spacing w:before="120" w:after="120"/>
              <w:rPr>
                <w:sz w:val="22"/>
                <w:lang w:val="en-GB"/>
              </w:rPr>
            </w:pPr>
            <w:r>
              <w:rPr>
                <w:sz w:val="22"/>
                <w:lang w:val="en-GB"/>
              </w:rPr>
              <w:t>2018-05-29</w:t>
            </w:r>
          </w:p>
        </w:tc>
        <w:tc>
          <w:tcPr>
            <w:tcW w:w="2268" w:type="dxa"/>
            <w:vAlign w:val="center"/>
          </w:tcPr>
          <w:p w14:paraId="65F9E108" w14:textId="77777777" w:rsidR="004259CB" w:rsidRPr="00BA0733" w:rsidRDefault="004259CB" w:rsidP="00BA0733">
            <w:pPr>
              <w:spacing w:before="120" w:after="120"/>
              <w:rPr>
                <w:sz w:val="22"/>
                <w:lang w:val="en-GB"/>
              </w:rPr>
            </w:pPr>
            <w:r w:rsidRPr="00BA0733">
              <w:rPr>
                <w:sz w:val="22"/>
                <w:lang w:val="en-GB"/>
              </w:rPr>
              <w:t>First issue</w:t>
            </w:r>
          </w:p>
        </w:tc>
        <w:tc>
          <w:tcPr>
            <w:tcW w:w="6521" w:type="dxa"/>
            <w:vAlign w:val="center"/>
          </w:tcPr>
          <w:p w14:paraId="3E3AE685" w14:textId="06574411" w:rsidR="004259CB" w:rsidRPr="00BA0733" w:rsidRDefault="004259CB" w:rsidP="00BA0733">
            <w:pPr>
              <w:spacing w:before="120" w:after="120"/>
              <w:rPr>
                <w:sz w:val="22"/>
                <w:lang w:val="en-GB"/>
              </w:rPr>
            </w:pPr>
            <w:r w:rsidRPr="00BA0733">
              <w:rPr>
                <w:sz w:val="22"/>
                <w:lang w:val="en-GB"/>
              </w:rPr>
              <w:t xml:space="preserve">General Assembly Resolution, Incheon, </w:t>
            </w:r>
            <w:r w:rsidR="00DC0C6A">
              <w:rPr>
                <w:sz w:val="22"/>
                <w:lang w:val="en-GB"/>
              </w:rPr>
              <w:t xml:space="preserve">Republic of </w:t>
            </w:r>
            <w:r w:rsidRPr="00BA0733">
              <w:rPr>
                <w:sz w:val="22"/>
                <w:lang w:val="en-GB"/>
              </w:rPr>
              <w:t>Korea, May 2018.</w:t>
            </w:r>
          </w:p>
        </w:tc>
      </w:tr>
    </w:tbl>
    <w:p w14:paraId="5D2874E0" w14:textId="77777777" w:rsidR="00AB326D" w:rsidRPr="004259CB" w:rsidRDefault="00AB326D" w:rsidP="004259CB">
      <w:pPr>
        <w:pStyle w:val="Corpsdetexte"/>
      </w:pPr>
    </w:p>
    <w:sectPr w:rsidR="00AB326D" w:rsidRPr="004259CB" w:rsidSect="00480184">
      <w:headerReference w:type="even" r:id="rId17"/>
      <w:headerReference w:type="default" r:id="rId18"/>
      <w:headerReference w:type="first" r:id="rId19"/>
      <w:pgSz w:w="11906" w:h="16838" w:code="9"/>
      <w:pgMar w:top="567" w:right="794" w:bottom="567" w:left="907" w:header="567"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BEFF89" w14:textId="77777777" w:rsidR="003062E0" w:rsidRDefault="003062E0" w:rsidP="003274DB">
      <w:r>
        <w:separator/>
      </w:r>
    </w:p>
  </w:endnote>
  <w:endnote w:type="continuationSeparator" w:id="0">
    <w:p w14:paraId="5A1A43E3" w14:textId="77777777" w:rsidR="003062E0" w:rsidRDefault="003062E0"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venirNext LT Pro Regular">
    <w:altName w:val="Arial"/>
    <w:panose1 w:val="00000000000000000000"/>
    <w:charset w:val="00"/>
    <w:family w:val="swiss"/>
    <w:notTrueType/>
    <w:pitch w:val="variable"/>
    <w:sig w:usb0="800000AF"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F681B2" w14:textId="77777777" w:rsidR="00857580" w:rsidRDefault="00857580" w:rsidP="008747E0">
    <w:pPr>
      <w:pStyle w:val="Pieddepage"/>
      <w:rPr>
        <w:lang w:val="en-GB"/>
      </w:rPr>
    </w:pPr>
    <w:r>
      <w:rPr>
        <w:noProof/>
        <w:lang w:val="fr-FR" w:eastAsia="fr-FR"/>
      </w:rPr>
      <mc:AlternateContent>
        <mc:Choice Requires="wps">
          <w:drawing>
            <wp:anchor distT="0" distB="0" distL="114300" distR="114300" simplePos="0" relativeHeight="251651584" behindDoc="0" locked="0" layoutInCell="1" allowOverlap="1" wp14:anchorId="7BFBF8D0" wp14:editId="0668B86B">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6EF910A" id="Connecteur droit 11"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77777777" w:rsidR="00857580" w:rsidRPr="00ED2A8D" w:rsidRDefault="00857580" w:rsidP="008747E0">
    <w:pPr>
      <w:pStyle w:val="Pieddepage"/>
      <w:rPr>
        <w:lang w:val="en-GB"/>
      </w:rPr>
    </w:pPr>
    <w:r w:rsidRPr="00442889">
      <w:rPr>
        <w:noProof/>
        <w:lang w:val="fr-FR" w:eastAsia="fr-FR"/>
      </w:rPr>
      <w:drawing>
        <wp:anchor distT="0" distB="0" distL="114300" distR="114300" simplePos="0" relativeHeight="251650560" behindDoc="1" locked="0" layoutInCell="1" allowOverlap="1" wp14:anchorId="6E073939" wp14:editId="7A77897B">
          <wp:simplePos x="0" y="0"/>
          <wp:positionH relativeFrom="page">
            <wp:posOffset>543560</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4D2C0277" w14:textId="77777777" w:rsidR="00857580" w:rsidRPr="00ED2A8D" w:rsidRDefault="00857580" w:rsidP="008747E0">
    <w:pPr>
      <w:pStyle w:val="Pieddepage"/>
      <w:rPr>
        <w:lang w:val="en-GB"/>
      </w:rPr>
    </w:pPr>
  </w:p>
  <w:p w14:paraId="2C677270" w14:textId="77777777" w:rsidR="00857580" w:rsidRPr="00ED2A8D" w:rsidRDefault="00857580" w:rsidP="008747E0">
    <w:pPr>
      <w:pStyle w:val="Pieddepage"/>
      <w:rPr>
        <w:lang w:val="en-GB"/>
      </w:rPr>
    </w:pPr>
  </w:p>
  <w:p w14:paraId="179DF90C" w14:textId="77777777" w:rsidR="00857580" w:rsidRPr="00ED2A8D" w:rsidRDefault="00857580" w:rsidP="008747E0">
    <w:pPr>
      <w:pStyle w:val="Pieddepage"/>
      <w:rPr>
        <w:lang w:val="en-G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C2807A" w14:textId="77777777" w:rsidR="00857580" w:rsidRPr="00C716E5" w:rsidRDefault="00857580" w:rsidP="00CB19DB">
    <w:pPr>
      <w:pStyle w:val="Pieddepage"/>
      <w:rPr>
        <w:sz w:val="15"/>
        <w:szCs w:val="15"/>
      </w:rPr>
    </w:pPr>
  </w:p>
  <w:p w14:paraId="01C7A649" w14:textId="77777777" w:rsidR="00857580" w:rsidRDefault="00857580" w:rsidP="00CB19DB">
    <w:pPr>
      <w:pStyle w:val="Footerportrait"/>
    </w:pPr>
  </w:p>
  <w:p w14:paraId="6342E974" w14:textId="77777777" w:rsidR="00857580" w:rsidRPr="00C907DF" w:rsidRDefault="00D537BE" w:rsidP="00CB19DB">
    <w:pPr>
      <w:pStyle w:val="Footerportrait"/>
      <w:rPr>
        <w:rStyle w:val="Numrodepage"/>
        <w:szCs w:val="15"/>
      </w:rPr>
    </w:pPr>
    <w:r>
      <w:fldChar w:fldCharType="begin"/>
    </w:r>
    <w:r>
      <w:instrText xml:space="preserve"> STYLEREF "Document type" \* MERGEFORMAT </w:instrText>
    </w:r>
    <w:r>
      <w:fldChar w:fldCharType="separate"/>
    </w:r>
    <w:r>
      <w:t>IALA Standard</w:t>
    </w:r>
    <w:r>
      <w:fldChar w:fldCharType="end"/>
    </w:r>
    <w:r w:rsidR="00857580" w:rsidRPr="00C907DF">
      <w:t xml:space="preserve"> </w:t>
    </w:r>
    <w:r>
      <w:fldChar w:fldCharType="begin"/>
    </w:r>
    <w:r>
      <w:instrText xml:space="preserve"> STYLEREF "Document number" \* MERGEFORMAT </w:instrText>
    </w:r>
    <w:r>
      <w:fldChar w:fldCharType="separate"/>
    </w:r>
    <w:r>
      <w:t>1020</w:t>
    </w:r>
    <w:r>
      <w:fldChar w:fldCharType="end"/>
    </w:r>
    <w:r w:rsidR="00857580" w:rsidRPr="00C907DF">
      <w:t xml:space="preserve"> –</w:t>
    </w:r>
    <w:r w:rsidR="00857580">
      <w:t xml:space="preserve"> </w:t>
    </w:r>
    <w:r>
      <w:fldChar w:fldCharType="begin"/>
    </w:r>
    <w:r>
      <w:instrText xml:space="preserve"> STYLEREF "Document name" \* MERGEFORMAT </w:instrText>
    </w:r>
    <w:r>
      <w:fldChar w:fldCharType="separate"/>
    </w:r>
    <w:r>
      <w:t>Marine Aids to Navigation Design and Delivery</w:t>
    </w:r>
    <w:r>
      <w:fldChar w:fldCharType="end"/>
    </w:r>
  </w:p>
  <w:p w14:paraId="19BC5EB7" w14:textId="1902E40F" w:rsidR="00857580" w:rsidRPr="00CB19DB" w:rsidRDefault="00D537BE" w:rsidP="00CB19DB">
    <w:pPr>
      <w:pStyle w:val="Footerportrait"/>
    </w:pPr>
    <w:r>
      <w:fldChar w:fldCharType="begin"/>
    </w:r>
    <w:r>
      <w:instrText xml:space="preserve"> STYLEREF "Edition number" \* MERGEFORMAT </w:instrText>
    </w:r>
    <w:r>
      <w:fldChar w:fldCharType="separate"/>
    </w:r>
    <w:r>
      <w:t>Edition 1.0</w:t>
    </w:r>
    <w:r>
      <w:fldChar w:fldCharType="end"/>
    </w:r>
    <w:r w:rsidR="00857580">
      <w:t xml:space="preserve">  </w:t>
    </w:r>
    <w:r>
      <w:fldChar w:fldCharType="begin"/>
    </w:r>
    <w:r>
      <w:instrText xml:space="preserve"> STYLEREF "Document date" \* MERGEFORMAT </w:instrText>
    </w:r>
    <w:r>
      <w:fldChar w:fldCharType="separate"/>
    </w:r>
    <w:r>
      <w:t>May 2018</w:t>
    </w:r>
    <w:r>
      <w:fldChar w:fldCharType="end"/>
    </w:r>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t>6</w:t>
    </w:r>
    <w:r w:rsidR="00857580" w:rsidRPr="00CB19DB">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42AE9B" w14:textId="77777777" w:rsidR="003062E0" w:rsidRDefault="003062E0" w:rsidP="003274DB">
      <w:r>
        <w:separator/>
      </w:r>
    </w:p>
  </w:footnote>
  <w:footnote w:type="continuationSeparator" w:id="0">
    <w:p w14:paraId="7204425F" w14:textId="77777777" w:rsidR="003062E0" w:rsidRDefault="003062E0" w:rsidP="003274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2E84CD" w14:textId="68A4FD34" w:rsidR="005C4BB0" w:rsidRDefault="00D537BE">
    <w:pPr>
      <w:pStyle w:val="En-tte"/>
    </w:pPr>
    <w:r>
      <w:rPr>
        <w:noProof/>
      </w:rPr>
      <w:pict w14:anchorId="1EE5957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8342485" o:spid="_x0000_s2052" type="#_x0000_t136" style="position:absolute;margin-left:0;margin-top:0;width:412.1pt;height:247.2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849043" w14:textId="00E5886A" w:rsidR="005C4BB0" w:rsidRDefault="00D537BE">
    <w:pPr>
      <w:pStyle w:val="En-tte"/>
    </w:pPr>
    <w:r>
      <w:rPr>
        <w:noProof/>
      </w:rPr>
      <w:pict w14:anchorId="76B10A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8342490" o:spid="_x0000_s2057" type="#_x0000_t136" style="position:absolute;margin-left:0;margin-top:0;width:412.1pt;height:247.25pt;rotation:315;z-index:-2516536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D028E7" w14:textId="162F2782" w:rsidR="00857580" w:rsidRPr="003208AE" w:rsidRDefault="00D537BE" w:rsidP="005C4BB0">
    <w:pPr>
      <w:pStyle w:val="En-tte"/>
      <w:jc w:val="right"/>
      <w:rPr>
        <w:sz w:val="16"/>
        <w:szCs w:val="16"/>
        <w:lang w:val="en-GB"/>
      </w:rPr>
    </w:pPr>
    <w:r>
      <w:rPr>
        <w:noProof/>
        <w:sz w:val="16"/>
        <w:szCs w:val="16"/>
      </w:rPr>
      <w:pict w14:anchorId="2B3A629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8342486" o:spid="_x0000_s2053" type="#_x0000_t136" style="position:absolute;left:0;text-align:left;margin-left:0;margin-top:0;width:412.1pt;height:247.2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57580" w:rsidRPr="003208AE">
      <w:rPr>
        <w:noProof/>
        <w:sz w:val="16"/>
        <w:szCs w:val="16"/>
        <w:lang w:val="fr-FR" w:eastAsia="fr-FR"/>
      </w:rPr>
      <w:drawing>
        <wp:anchor distT="0" distB="0" distL="114300" distR="114300" simplePos="0" relativeHeight="251656192" behindDoc="1" locked="0" layoutInCell="1" allowOverlap="1" wp14:anchorId="03207D6E" wp14:editId="6DBF70FA">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7D3C02">
      <w:rPr>
        <w:sz w:val="22"/>
        <w:lang w:val="en-GB"/>
      </w:rPr>
      <w:t>PAP34-20.2</w:t>
    </w:r>
  </w:p>
  <w:p w14:paraId="65BE1D94" w14:textId="77777777" w:rsidR="00857580" w:rsidRPr="00ED2A8D" w:rsidRDefault="00857580" w:rsidP="008747E0">
    <w:pPr>
      <w:pStyle w:val="En-tte"/>
      <w:rPr>
        <w:lang w:val="en-GB"/>
      </w:rPr>
    </w:pPr>
  </w:p>
  <w:p w14:paraId="498193C0" w14:textId="77777777" w:rsidR="00857580" w:rsidRDefault="00857580" w:rsidP="008747E0">
    <w:pPr>
      <w:pStyle w:val="En-tte"/>
      <w:rPr>
        <w:lang w:val="en-GB"/>
      </w:rPr>
    </w:pPr>
  </w:p>
  <w:p w14:paraId="0B0E168D" w14:textId="77777777" w:rsidR="00857580" w:rsidRDefault="00857580" w:rsidP="008747E0">
    <w:pPr>
      <w:pStyle w:val="En-tte"/>
      <w:rPr>
        <w:lang w:val="en-GB"/>
      </w:rPr>
    </w:pPr>
  </w:p>
  <w:p w14:paraId="3683E4FB" w14:textId="77777777" w:rsidR="00857580" w:rsidRDefault="00857580" w:rsidP="008747E0">
    <w:pPr>
      <w:pStyle w:val="En-tte"/>
      <w:rPr>
        <w:lang w:val="en-GB"/>
      </w:rPr>
    </w:pPr>
  </w:p>
  <w:p w14:paraId="7CF44F24" w14:textId="77777777" w:rsidR="00857580" w:rsidRDefault="00857580" w:rsidP="008747E0">
    <w:pPr>
      <w:pStyle w:val="En-tte"/>
      <w:rPr>
        <w:lang w:val="en-GB"/>
      </w:rPr>
    </w:pPr>
  </w:p>
  <w:p w14:paraId="438D0FBD" w14:textId="77777777" w:rsidR="00857580" w:rsidRDefault="00857580" w:rsidP="008747E0">
    <w:pPr>
      <w:pStyle w:val="En-tte"/>
      <w:rPr>
        <w:lang w:val="en-GB"/>
      </w:rPr>
    </w:pPr>
  </w:p>
  <w:p w14:paraId="15A1A2A6" w14:textId="77777777" w:rsidR="00857580" w:rsidRPr="00ED2A8D" w:rsidRDefault="00857580" w:rsidP="008747E0">
    <w:pPr>
      <w:pStyle w:val="En-tte"/>
      <w:rPr>
        <w:lang w:val="en-GB"/>
      </w:rPr>
    </w:pPr>
  </w:p>
  <w:p w14:paraId="74E97DBD" w14:textId="6352B6C3" w:rsidR="00857580" w:rsidRPr="00ED2A8D" w:rsidRDefault="00857580" w:rsidP="001349DB">
    <w:pPr>
      <w:pStyle w:val="En-tte"/>
      <w:spacing w:line="360" w:lineRule="exact"/>
      <w:rPr>
        <w:lang w:val="en-GB"/>
      </w:rPr>
    </w:pPr>
    <w:r>
      <w:rPr>
        <w:noProof/>
        <w:lang w:val="fr-FR" w:eastAsia="fr-FR"/>
      </w:rPr>
      <w:drawing>
        <wp:anchor distT="0" distB="0" distL="114300" distR="114300" simplePos="0" relativeHeight="251661312" behindDoc="1" locked="0" layoutInCell="1" allowOverlap="1" wp14:anchorId="7FD87733" wp14:editId="645E0813">
          <wp:simplePos x="0" y="0"/>
          <wp:positionH relativeFrom="page">
            <wp:posOffset>0</wp:posOffset>
          </wp:positionH>
          <wp:positionV relativeFrom="page">
            <wp:posOffset>1686972</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CB4B1" w14:textId="77777777" w:rsidR="00A857D0" w:rsidRDefault="00A857D0">
    <w:pPr>
      <w:pStyle w:val="En-tte"/>
    </w:pPr>
  </w:p>
  <w:p w14:paraId="66ECD3A6" w14:textId="77777777" w:rsidR="00A857D0" w:rsidRDefault="00A857D0">
    <w:pPr>
      <w:pStyle w:val="En-tte"/>
    </w:pPr>
  </w:p>
  <w:p w14:paraId="26806FFB" w14:textId="77777777" w:rsidR="00A857D0" w:rsidRDefault="00A857D0">
    <w:pPr>
      <w:pStyle w:val="En-tte"/>
    </w:pPr>
  </w:p>
  <w:p w14:paraId="2854C082" w14:textId="77777777" w:rsidR="00A857D0" w:rsidRDefault="00A857D0">
    <w:pPr>
      <w:pStyle w:val="En-tte"/>
    </w:pPr>
  </w:p>
  <w:p w14:paraId="50F1420A" w14:textId="3EE9493C" w:rsidR="005C4BB0" w:rsidRDefault="00D537BE">
    <w:pPr>
      <w:pStyle w:val="En-tte"/>
    </w:pPr>
    <w:r>
      <w:rPr>
        <w:noProof/>
      </w:rPr>
      <w:pict w14:anchorId="66B4BDF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8342484" o:spid="_x0000_s2051" type="#_x0000_t136" style="position:absolute;margin-left:0;margin-top:0;width:412.1pt;height:247.25pt;rotation:315;z-index:-2516597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AC1AF8" w14:textId="347E3960" w:rsidR="007123DA" w:rsidRPr="00100C1F" w:rsidRDefault="0095070A" w:rsidP="005C4BB0">
    <w:pPr>
      <w:pStyle w:val="En-tte"/>
      <w:jc w:val="right"/>
      <w:rPr>
        <w:sz w:val="22"/>
        <w:lang w:val="en-GB"/>
      </w:rPr>
    </w:pPr>
    <w:r>
      <w:rPr>
        <w:sz w:val="22"/>
        <w:lang w:val="en-GB"/>
      </w:rPr>
      <w:t>PAP34-20.2</w:t>
    </w:r>
  </w:p>
  <w:p w14:paraId="3A9389DD" w14:textId="77777777" w:rsidR="007123DA" w:rsidRPr="00ED2A8D" w:rsidRDefault="007123DA" w:rsidP="008747E0">
    <w:pPr>
      <w:pStyle w:val="En-tte"/>
      <w:rPr>
        <w:lang w:val="en-GB"/>
      </w:rPr>
    </w:pPr>
  </w:p>
  <w:p w14:paraId="491CC118" w14:textId="77777777" w:rsidR="007123DA" w:rsidRDefault="007123DA" w:rsidP="008747E0">
    <w:pPr>
      <w:pStyle w:val="En-tte"/>
      <w:rPr>
        <w:lang w:val="en-GB"/>
      </w:rPr>
    </w:pPr>
  </w:p>
  <w:p w14:paraId="6F289F71" w14:textId="77777777" w:rsidR="007123DA" w:rsidRDefault="007123DA" w:rsidP="008747E0">
    <w:pPr>
      <w:pStyle w:val="En-tte"/>
      <w:rPr>
        <w:lang w:val="en-GB"/>
      </w:rPr>
    </w:pPr>
  </w:p>
  <w:p w14:paraId="04799735" w14:textId="77777777" w:rsidR="007123DA" w:rsidRDefault="007123DA" w:rsidP="008747E0">
    <w:pPr>
      <w:pStyle w:val="En-tte"/>
      <w:rPr>
        <w:lang w:val="en-GB"/>
      </w:rPr>
    </w:pPr>
  </w:p>
  <w:p w14:paraId="47AA881F" w14:textId="77777777" w:rsidR="007123DA" w:rsidRDefault="007123DA" w:rsidP="008747E0">
    <w:pPr>
      <w:pStyle w:val="En-tte"/>
      <w:rPr>
        <w:lang w:val="en-GB"/>
      </w:rPr>
    </w:pPr>
  </w:p>
  <w:p w14:paraId="7434EC1E" w14:textId="77777777" w:rsidR="007123DA" w:rsidRDefault="007123DA" w:rsidP="008747E0">
    <w:pPr>
      <w:pStyle w:val="En-tte"/>
      <w:rPr>
        <w:lang w:val="en-GB"/>
      </w:rPr>
    </w:pPr>
  </w:p>
  <w:p w14:paraId="2D533974" w14:textId="77777777" w:rsidR="007123DA" w:rsidRPr="00ED2A8D" w:rsidRDefault="007123DA" w:rsidP="008747E0">
    <w:pPr>
      <w:pStyle w:val="En-tte"/>
      <w:rPr>
        <w:lang w:val="en-GB"/>
      </w:rPr>
    </w:pPr>
  </w:p>
  <w:p w14:paraId="6CCFE909" w14:textId="7018E2CF" w:rsidR="007123DA" w:rsidRPr="00ED2A8D" w:rsidRDefault="007123DA" w:rsidP="001349DB">
    <w:pPr>
      <w:pStyle w:val="En-tte"/>
      <w:spacing w:line="360" w:lineRule="exact"/>
      <w:rPr>
        <w:lang w:val="en-GB"/>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BC9092" w14:textId="0D648ADF" w:rsidR="005C4BB0" w:rsidRDefault="00D537BE">
    <w:pPr>
      <w:pStyle w:val="En-tte"/>
    </w:pPr>
    <w:r>
      <w:rPr>
        <w:noProof/>
      </w:rPr>
      <w:pict w14:anchorId="6E2B478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8342488" o:spid="_x0000_s2055" type="#_x0000_t136" style="position:absolute;margin-left:0;margin-top:0;width:412.1pt;height:247.25pt;rotation:315;z-index:-2516556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61824D" w14:textId="37C1C704" w:rsidR="00857580" w:rsidRPr="00ED2A8D" w:rsidRDefault="00D537BE" w:rsidP="008747E0">
    <w:pPr>
      <w:pStyle w:val="En-tte"/>
      <w:rPr>
        <w:lang w:val="en-GB"/>
      </w:rPr>
    </w:pPr>
    <w:r>
      <w:rPr>
        <w:noProof/>
      </w:rPr>
      <w:pict w14:anchorId="7D0B5B7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8342489" o:spid="_x0000_s2056" type="#_x0000_t136" style="position:absolute;margin-left:0;margin-top:0;width:412.1pt;height:247.25pt;rotation:315;z-index:-2516546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57580">
      <w:rPr>
        <w:noProof/>
        <w:lang w:val="fr-FR" w:eastAsia="fr-FR"/>
      </w:rPr>
      <w:drawing>
        <wp:anchor distT="0" distB="0" distL="114300" distR="114300" simplePos="0" relativeHeight="251655680" behindDoc="1" locked="0" layoutInCell="1" allowOverlap="1" wp14:anchorId="622BD764" wp14:editId="56E21EC1">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3D07D85" w14:textId="799F3F03" w:rsidR="00857580" w:rsidRPr="00ED2A8D" w:rsidRDefault="0095070A" w:rsidP="005C4BB0">
    <w:pPr>
      <w:pStyle w:val="En-tte"/>
      <w:jc w:val="right"/>
      <w:rPr>
        <w:lang w:val="en-GB"/>
      </w:rPr>
    </w:pPr>
    <w:r>
      <w:rPr>
        <w:sz w:val="22"/>
        <w:lang w:val="en-GB"/>
      </w:rPr>
      <w:t>PAP34-20.2</w:t>
    </w:r>
  </w:p>
  <w:p w14:paraId="406C1DF9" w14:textId="77777777" w:rsidR="00857580" w:rsidRDefault="00857580" w:rsidP="008747E0">
    <w:pPr>
      <w:pStyle w:val="En-tte"/>
      <w:rPr>
        <w:lang w:val="en-GB"/>
      </w:rPr>
    </w:pPr>
  </w:p>
  <w:p w14:paraId="0EC6BE50" w14:textId="77777777" w:rsidR="00857580" w:rsidRDefault="00857580" w:rsidP="008747E0">
    <w:pPr>
      <w:pStyle w:val="En-tte"/>
      <w:rPr>
        <w:lang w:val="en-GB"/>
      </w:rPr>
    </w:pPr>
  </w:p>
  <w:p w14:paraId="797FC944" w14:textId="77777777" w:rsidR="00857580" w:rsidRDefault="00857580" w:rsidP="008747E0">
    <w:pPr>
      <w:pStyle w:val="En-tte"/>
      <w:rPr>
        <w:lang w:val="en-GB"/>
      </w:rPr>
    </w:pPr>
  </w:p>
  <w:p w14:paraId="36593D79" w14:textId="77777777" w:rsidR="00857580" w:rsidRPr="00441393" w:rsidRDefault="00857580" w:rsidP="00AB623C">
    <w:pPr>
      <w:pStyle w:val="Contents"/>
    </w:pPr>
    <w:r w:rsidRPr="00441393">
      <w:t>contents</w:t>
    </w:r>
  </w:p>
  <w:p w14:paraId="189829E5" w14:textId="77777777" w:rsidR="00857580" w:rsidRDefault="00857580" w:rsidP="008747E0">
    <w:pPr>
      <w:pStyle w:val="En-tte"/>
      <w:rPr>
        <w:lang w:val="en-GB"/>
      </w:rPr>
    </w:pPr>
  </w:p>
  <w:p w14:paraId="208BEEFD" w14:textId="77777777" w:rsidR="00857580" w:rsidRDefault="00857580" w:rsidP="008747E0">
    <w:pPr>
      <w:pStyle w:val="En-tte"/>
      <w:rPr>
        <w:lang w:val="en-GB"/>
      </w:rPr>
    </w:pPr>
  </w:p>
  <w:p w14:paraId="335C2D9D" w14:textId="77777777" w:rsidR="00857580" w:rsidRDefault="00857580" w:rsidP="008747E0">
    <w:pPr>
      <w:pStyle w:val="En-tte"/>
      <w:rPr>
        <w:lang w:val="en-GB"/>
      </w:rPr>
    </w:pPr>
  </w:p>
  <w:p w14:paraId="724EA15F" w14:textId="62633314" w:rsidR="00857580" w:rsidRPr="00ED2A8D" w:rsidRDefault="007123DA" w:rsidP="007123DA">
    <w:pPr>
      <w:pStyle w:val="En-tte"/>
      <w:tabs>
        <w:tab w:val="left" w:pos="4276"/>
      </w:tabs>
      <w:rPr>
        <w:lang w:val="en-GB"/>
      </w:rPr>
    </w:pPr>
    <w:r>
      <w:rPr>
        <w:lang w:val="en-GB"/>
      </w:rPr>
      <w:tab/>
    </w:r>
  </w:p>
  <w:p w14:paraId="4D91A256" w14:textId="77777777" w:rsidR="00857580" w:rsidRPr="00AC33A2" w:rsidRDefault="00857580" w:rsidP="0078486B">
    <w:pPr>
      <w:pStyle w:val="En-tte"/>
      <w:spacing w:line="140" w:lineRule="exac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B8DA3C" w14:textId="2E330FC8" w:rsidR="005C4BB0" w:rsidRDefault="00D537BE">
    <w:pPr>
      <w:pStyle w:val="En-tte"/>
    </w:pPr>
    <w:r>
      <w:rPr>
        <w:noProof/>
      </w:rPr>
      <w:pict w14:anchorId="72A48FF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8342487" o:spid="_x0000_s2054" type="#_x0000_t136" style="position:absolute;margin-left:0;margin-top:0;width:412.1pt;height:247.25pt;rotation:315;z-index:-251656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91645B" w14:textId="5677D829" w:rsidR="005C4BB0" w:rsidRDefault="00D537BE">
    <w:pPr>
      <w:pStyle w:val="En-tte"/>
    </w:pPr>
    <w:r>
      <w:rPr>
        <w:noProof/>
      </w:rPr>
      <w:pict w14:anchorId="7A16C45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8342491" o:spid="_x0000_s2058" type="#_x0000_t136" style="position:absolute;margin-left:0;margin-top:0;width:412.1pt;height:247.25pt;rotation:315;z-index:-251652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42D02D" w14:textId="1F037F38" w:rsidR="0095070A" w:rsidRDefault="0095070A" w:rsidP="005C4BB0">
    <w:pPr>
      <w:pStyle w:val="En-tte"/>
      <w:jc w:val="right"/>
      <w:rPr>
        <w:lang w:val="en-GB"/>
      </w:rPr>
    </w:pPr>
    <w:r>
      <w:rPr>
        <w:noProof/>
        <w:lang w:val="fr-FR" w:eastAsia="fr-FR"/>
      </w:rPr>
      <w:drawing>
        <wp:anchor distT="0" distB="0" distL="114300" distR="114300" simplePos="0" relativeHeight="251652608" behindDoc="1" locked="0" layoutInCell="1" allowOverlap="1" wp14:anchorId="7265616B" wp14:editId="4AABC8AD">
          <wp:simplePos x="0" y="0"/>
          <wp:positionH relativeFrom="page">
            <wp:posOffset>6709410</wp:posOffset>
          </wp:positionH>
          <wp:positionV relativeFrom="page">
            <wp:posOffset>-35560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F91943A" w14:textId="03CE5E47" w:rsidR="00857580" w:rsidRPr="00AB623C" w:rsidRDefault="00D537BE" w:rsidP="005C4BB0">
    <w:pPr>
      <w:pStyle w:val="En-tte"/>
      <w:jc w:val="right"/>
      <w:rPr>
        <w:lang w:val="en-GB"/>
      </w:rPr>
    </w:pPr>
    <w:r>
      <w:rPr>
        <w:noProof/>
      </w:rPr>
      <w:pict w14:anchorId="49835E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8342492" o:spid="_x0000_s2059" type="#_x0000_t136" style="position:absolute;left:0;text-align:left;margin-left:0;margin-top:0;width:412.1pt;height:247.25pt;rotation:315;z-index:-2516515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95070A">
      <w:rPr>
        <w:lang w:val="en-GB"/>
      </w:rPr>
      <w:t>PAP34-20.2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AB4D84"/>
    <w:multiLevelType w:val="multilevel"/>
    <w:tmpl w:val="904AFEA2"/>
    <w:lvl w:ilvl="0">
      <w:start w:val="1"/>
      <w:numFmt w:val="decimal"/>
      <w:pStyle w:val="Titre1"/>
      <w:lvlText w:val="%1."/>
      <w:lvlJc w:val="left"/>
      <w:pPr>
        <w:tabs>
          <w:tab w:val="num" w:pos="0"/>
        </w:tabs>
        <w:ind w:left="709" w:hanging="709"/>
      </w:pPr>
      <w:rPr>
        <w:rFonts w:asciiTheme="minorHAnsi" w:hAnsiTheme="minorHAnsi" w:hint="default"/>
        <w:b/>
        <w:i w:val="0"/>
        <w:color w:val="00558C"/>
        <w:sz w:val="28"/>
      </w:rPr>
    </w:lvl>
    <w:lvl w:ilvl="1">
      <w:start w:val="1"/>
      <w:numFmt w:val="decimal"/>
      <w:pStyle w:val="Titre2"/>
      <w:lvlText w:val="%1.%2."/>
      <w:lvlJc w:val="left"/>
      <w:pPr>
        <w:tabs>
          <w:tab w:val="num" w:pos="0"/>
        </w:tabs>
        <w:ind w:left="851" w:hanging="851"/>
      </w:pPr>
      <w:rPr>
        <w:rFonts w:asciiTheme="minorHAnsi" w:hAnsiTheme="minorHAnsi" w:hint="default"/>
        <w:b/>
        <w:i w:val="0"/>
        <w:color w:val="00558C"/>
        <w:sz w:val="24"/>
      </w:rPr>
    </w:lvl>
    <w:lvl w:ilvl="2">
      <w:start w:val="1"/>
      <w:numFmt w:val="decimal"/>
      <w:pStyle w:val="Titre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Titre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2"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3"/>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698"/>
    <w:rsid w:val="00085375"/>
    <w:rsid w:val="000C711B"/>
    <w:rsid w:val="000D4C23"/>
    <w:rsid w:val="000E5B53"/>
    <w:rsid w:val="0010041B"/>
    <w:rsid w:val="00100C1F"/>
    <w:rsid w:val="001349DB"/>
    <w:rsid w:val="0013794D"/>
    <w:rsid w:val="00192FEB"/>
    <w:rsid w:val="001B1140"/>
    <w:rsid w:val="001B78E6"/>
    <w:rsid w:val="001C3592"/>
    <w:rsid w:val="001D5B57"/>
    <w:rsid w:val="001E416D"/>
    <w:rsid w:val="001F5488"/>
    <w:rsid w:val="00203BE2"/>
    <w:rsid w:val="002204DA"/>
    <w:rsid w:val="00265AFA"/>
    <w:rsid w:val="0027175D"/>
    <w:rsid w:val="002930F2"/>
    <w:rsid w:val="00296260"/>
    <w:rsid w:val="002A03F7"/>
    <w:rsid w:val="002A5E54"/>
    <w:rsid w:val="002B6679"/>
    <w:rsid w:val="00304DD8"/>
    <w:rsid w:val="003062E0"/>
    <w:rsid w:val="003208AE"/>
    <w:rsid w:val="003274DB"/>
    <w:rsid w:val="003476DC"/>
    <w:rsid w:val="003500F2"/>
    <w:rsid w:val="00366678"/>
    <w:rsid w:val="00370CFD"/>
    <w:rsid w:val="003900E0"/>
    <w:rsid w:val="003A6582"/>
    <w:rsid w:val="003C7C34"/>
    <w:rsid w:val="004028D6"/>
    <w:rsid w:val="00406B02"/>
    <w:rsid w:val="004259CB"/>
    <w:rsid w:val="00434EE8"/>
    <w:rsid w:val="00435B67"/>
    <w:rsid w:val="00441393"/>
    <w:rsid w:val="00456F10"/>
    <w:rsid w:val="00480184"/>
    <w:rsid w:val="00496E8D"/>
    <w:rsid w:val="004C7C5C"/>
    <w:rsid w:val="004D2DB4"/>
    <w:rsid w:val="004E2F16"/>
    <w:rsid w:val="004F505B"/>
    <w:rsid w:val="00526234"/>
    <w:rsid w:val="0053726A"/>
    <w:rsid w:val="00553495"/>
    <w:rsid w:val="00556CF6"/>
    <w:rsid w:val="005C4BB0"/>
    <w:rsid w:val="006127AC"/>
    <w:rsid w:val="00626989"/>
    <w:rsid w:val="00666061"/>
    <w:rsid w:val="00680F99"/>
    <w:rsid w:val="00687C93"/>
    <w:rsid w:val="006C24DF"/>
    <w:rsid w:val="006C748C"/>
    <w:rsid w:val="006E36FF"/>
    <w:rsid w:val="0070191F"/>
    <w:rsid w:val="007123DA"/>
    <w:rsid w:val="00733698"/>
    <w:rsid w:val="00757F9E"/>
    <w:rsid w:val="00763409"/>
    <w:rsid w:val="0076457B"/>
    <w:rsid w:val="00767B26"/>
    <w:rsid w:val="007715E8"/>
    <w:rsid w:val="00782745"/>
    <w:rsid w:val="0078486B"/>
    <w:rsid w:val="007A446A"/>
    <w:rsid w:val="007D2107"/>
    <w:rsid w:val="007D3221"/>
    <w:rsid w:val="007D3C02"/>
    <w:rsid w:val="007E30DF"/>
    <w:rsid w:val="007E46D5"/>
    <w:rsid w:val="007F7033"/>
    <w:rsid w:val="007F7544"/>
    <w:rsid w:val="008226A6"/>
    <w:rsid w:val="008431CF"/>
    <w:rsid w:val="0084513A"/>
    <w:rsid w:val="00857580"/>
    <w:rsid w:val="008747E0"/>
    <w:rsid w:val="00885F7A"/>
    <w:rsid w:val="008C6F00"/>
    <w:rsid w:val="008E3AF9"/>
    <w:rsid w:val="008F0C52"/>
    <w:rsid w:val="00903009"/>
    <w:rsid w:val="009210BC"/>
    <w:rsid w:val="009330EF"/>
    <w:rsid w:val="009414E6"/>
    <w:rsid w:val="0095070A"/>
    <w:rsid w:val="0096589A"/>
    <w:rsid w:val="00971591"/>
    <w:rsid w:val="00974E99"/>
    <w:rsid w:val="009764FA"/>
    <w:rsid w:val="00980192"/>
    <w:rsid w:val="009B3B25"/>
    <w:rsid w:val="009B6332"/>
    <w:rsid w:val="009C79E3"/>
    <w:rsid w:val="009E16EC"/>
    <w:rsid w:val="009E79A1"/>
    <w:rsid w:val="00A1776A"/>
    <w:rsid w:val="00A549B3"/>
    <w:rsid w:val="00A857D0"/>
    <w:rsid w:val="00A94029"/>
    <w:rsid w:val="00AA70F6"/>
    <w:rsid w:val="00AB326D"/>
    <w:rsid w:val="00AB623C"/>
    <w:rsid w:val="00AB73F4"/>
    <w:rsid w:val="00AC10D1"/>
    <w:rsid w:val="00AC33A2"/>
    <w:rsid w:val="00AF159C"/>
    <w:rsid w:val="00B02CC1"/>
    <w:rsid w:val="00B03591"/>
    <w:rsid w:val="00B12B0A"/>
    <w:rsid w:val="00B31A41"/>
    <w:rsid w:val="00B40F9D"/>
    <w:rsid w:val="00B67422"/>
    <w:rsid w:val="00B97082"/>
    <w:rsid w:val="00BA0733"/>
    <w:rsid w:val="00BE0675"/>
    <w:rsid w:val="00BE2E15"/>
    <w:rsid w:val="00C065BD"/>
    <w:rsid w:val="00C07895"/>
    <w:rsid w:val="00C23906"/>
    <w:rsid w:val="00C81162"/>
    <w:rsid w:val="00C83666"/>
    <w:rsid w:val="00C945DA"/>
    <w:rsid w:val="00CB19DB"/>
    <w:rsid w:val="00CD0934"/>
    <w:rsid w:val="00CD36BB"/>
    <w:rsid w:val="00CE5E46"/>
    <w:rsid w:val="00CF477F"/>
    <w:rsid w:val="00CF569D"/>
    <w:rsid w:val="00D31EFA"/>
    <w:rsid w:val="00D537BE"/>
    <w:rsid w:val="00D6195E"/>
    <w:rsid w:val="00D67D51"/>
    <w:rsid w:val="00D70AFE"/>
    <w:rsid w:val="00D74AE1"/>
    <w:rsid w:val="00D75F79"/>
    <w:rsid w:val="00D96D78"/>
    <w:rsid w:val="00DC0C6A"/>
    <w:rsid w:val="00DC6BBC"/>
    <w:rsid w:val="00DC7E67"/>
    <w:rsid w:val="00DD6C18"/>
    <w:rsid w:val="00DE6939"/>
    <w:rsid w:val="00DF1669"/>
    <w:rsid w:val="00E01CB6"/>
    <w:rsid w:val="00E11429"/>
    <w:rsid w:val="00E234E9"/>
    <w:rsid w:val="00E24B2E"/>
    <w:rsid w:val="00E270C5"/>
    <w:rsid w:val="00E317B0"/>
    <w:rsid w:val="00E41E70"/>
    <w:rsid w:val="00E67984"/>
    <w:rsid w:val="00E72A28"/>
    <w:rsid w:val="00E72B8D"/>
    <w:rsid w:val="00E77E7B"/>
    <w:rsid w:val="00E96438"/>
    <w:rsid w:val="00EB6F3C"/>
    <w:rsid w:val="00EB7351"/>
    <w:rsid w:val="00EC4025"/>
    <w:rsid w:val="00ED2619"/>
    <w:rsid w:val="00ED2A8D"/>
    <w:rsid w:val="00EE1297"/>
    <w:rsid w:val="00EF404B"/>
    <w:rsid w:val="00F00376"/>
    <w:rsid w:val="00F11A7D"/>
    <w:rsid w:val="00F14214"/>
    <w:rsid w:val="00F157E2"/>
    <w:rsid w:val="00F41515"/>
    <w:rsid w:val="00F85EC1"/>
    <w:rsid w:val="00F87E86"/>
    <w:rsid w:val="00F9117F"/>
    <w:rsid w:val="00F92658"/>
    <w:rsid w:val="00FC1B92"/>
    <w:rsid w:val="00FE4239"/>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08D43F3E"/>
  <w15:docId w15:val="{080EF221-3519-4C39-BF41-8961A8C62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27AC"/>
    <w:pPr>
      <w:spacing w:after="0" w:line="216" w:lineRule="atLeast"/>
    </w:pPr>
    <w:rPr>
      <w:sz w:val="18"/>
      <w:lang w:val="en-US"/>
    </w:rPr>
  </w:style>
  <w:style w:type="paragraph" w:styleId="Titre1">
    <w:name w:val="heading 1"/>
    <w:basedOn w:val="Normal"/>
    <w:next w:val="Heading1separatationline"/>
    <w:link w:val="Titre1C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Titre2">
    <w:name w:val="heading 2"/>
    <w:basedOn w:val="Normal"/>
    <w:next w:val="Heading2separationline"/>
    <w:link w:val="Titre2C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Titre3">
    <w:name w:val="heading 3"/>
    <w:basedOn w:val="Normal"/>
    <w:next w:val="Corpsdetexte"/>
    <w:link w:val="Titre3C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Titre4">
    <w:name w:val="heading 4"/>
    <w:basedOn w:val="Normal"/>
    <w:next w:val="Corpsdetexte"/>
    <w:link w:val="Titre4C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Titre5">
    <w:name w:val="heading 5"/>
    <w:basedOn w:val="Normal"/>
    <w:next w:val="Normal"/>
    <w:link w:val="Titre5C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Titre6">
    <w:name w:val="heading 6"/>
    <w:basedOn w:val="Normal"/>
    <w:next w:val="Normal"/>
    <w:link w:val="Titre6C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Titre7">
    <w:name w:val="heading 7"/>
    <w:basedOn w:val="Normal"/>
    <w:next w:val="Normal"/>
    <w:link w:val="Titre7C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iPriority w:val="99"/>
    <w:rsid w:val="008747E0"/>
    <w:pPr>
      <w:spacing w:after="0" w:line="240" w:lineRule="exact"/>
    </w:pPr>
    <w:rPr>
      <w:sz w:val="20"/>
      <w:lang w:val="en-US"/>
    </w:rPr>
  </w:style>
  <w:style w:type="character" w:customStyle="1" w:styleId="En-tteCar">
    <w:name w:val="En-tête Car"/>
    <w:basedOn w:val="Policepardfaut"/>
    <w:link w:val="En-tte"/>
    <w:uiPriority w:val="99"/>
    <w:rsid w:val="009E16EC"/>
    <w:rPr>
      <w:sz w:val="20"/>
      <w:lang w:val="en-US"/>
    </w:rPr>
  </w:style>
  <w:style w:type="paragraph" w:styleId="Pieddepage">
    <w:name w:val="footer"/>
    <w:link w:val="PieddepageCar"/>
    <w:rsid w:val="008747E0"/>
    <w:pPr>
      <w:spacing w:after="0" w:line="240" w:lineRule="exact"/>
    </w:pPr>
    <w:rPr>
      <w:sz w:val="20"/>
      <w:lang w:val="en-US"/>
    </w:rPr>
  </w:style>
  <w:style w:type="character" w:customStyle="1" w:styleId="PieddepageCar">
    <w:name w:val="Pied de page Car"/>
    <w:basedOn w:val="Policepardfaut"/>
    <w:link w:val="Pieddepage"/>
    <w:rsid w:val="009E16EC"/>
    <w:rPr>
      <w:sz w:val="20"/>
      <w:lang w:val="en-US"/>
    </w:rPr>
  </w:style>
  <w:style w:type="paragraph" w:styleId="Textedebulles">
    <w:name w:val="Balloon Text"/>
    <w:basedOn w:val="Normal"/>
    <w:link w:val="TextedebullesCar"/>
    <w:uiPriority w:val="99"/>
    <w:semiHidden/>
    <w:rsid w:val="00EB6F3C"/>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B6F3C"/>
    <w:rPr>
      <w:rFonts w:ascii="Tahoma" w:hAnsi="Tahoma" w:cs="Tahoma"/>
      <w:sz w:val="16"/>
      <w:szCs w:val="16"/>
      <w:lang w:val="en-US"/>
    </w:rPr>
  </w:style>
  <w:style w:type="table" w:styleId="Grilledutableau">
    <w:name w:val="Table Grid"/>
    <w:basedOn w:val="Tableau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rsid w:val="00CB19DB"/>
    <w:rPr>
      <w:rFonts w:asciiTheme="minorHAnsi" w:hAnsiTheme="minorHAnsi"/>
      <w:sz w:val="15"/>
    </w:rPr>
  </w:style>
  <w:style w:type="character" w:customStyle="1" w:styleId="Titre1Car">
    <w:name w:val="Titre 1 Car"/>
    <w:basedOn w:val="Policepardfaut"/>
    <w:link w:val="Titre1"/>
    <w:rsid w:val="00F41515"/>
    <w:rPr>
      <w:rFonts w:asciiTheme="majorHAnsi" w:eastAsiaTheme="majorEastAsia" w:hAnsiTheme="majorHAnsi" w:cstheme="majorBidi"/>
      <w:b/>
      <w:bCs/>
      <w:caps/>
      <w:color w:val="00558C"/>
      <w:sz w:val="28"/>
      <w:szCs w:val="24"/>
      <w:lang w:val="en-GB"/>
    </w:rPr>
  </w:style>
  <w:style w:type="character" w:customStyle="1" w:styleId="Titre2Car">
    <w:name w:val="Titre 2 Car"/>
    <w:basedOn w:val="Policepardfaut"/>
    <w:link w:val="Titre2"/>
    <w:rsid w:val="00E24B2E"/>
    <w:rPr>
      <w:rFonts w:asciiTheme="majorHAnsi" w:eastAsiaTheme="majorEastAsia" w:hAnsiTheme="majorHAnsi" w:cstheme="majorBidi"/>
      <w:b/>
      <w:bCs/>
      <w:caps/>
      <w:color w:val="00558C"/>
      <w:sz w:val="24"/>
      <w:szCs w:val="24"/>
      <w:lang w:val="en-GB"/>
    </w:rPr>
  </w:style>
  <w:style w:type="character" w:customStyle="1" w:styleId="Titre3Car">
    <w:name w:val="Titre 3 Car"/>
    <w:basedOn w:val="Policepardfaut"/>
    <w:link w:val="Titre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Titre4Car">
    <w:name w:val="Titre 4 Car"/>
    <w:basedOn w:val="Policepardfaut"/>
    <w:link w:val="Titre4"/>
    <w:rsid w:val="00E24B2E"/>
    <w:rPr>
      <w:rFonts w:asciiTheme="majorHAnsi" w:eastAsiaTheme="majorEastAsia" w:hAnsiTheme="majorHAnsi" w:cstheme="majorBidi"/>
      <w:b/>
      <w:bCs/>
      <w:iCs/>
      <w:color w:val="00558C"/>
      <w:lang w:val="en-GB"/>
    </w:rPr>
  </w:style>
  <w:style w:type="character" w:customStyle="1" w:styleId="Titre5Car">
    <w:name w:val="Titre 5 Car"/>
    <w:basedOn w:val="Policepardfaut"/>
    <w:link w:val="Titre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Titre6Car">
    <w:name w:val="Titre 6 Car"/>
    <w:basedOn w:val="Policepardfaut"/>
    <w:link w:val="Titre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Titre7Car">
    <w:name w:val="Titre 7 Car"/>
    <w:basedOn w:val="Policepardfaut"/>
    <w:link w:val="Titre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Titre8Car">
    <w:name w:val="Titre 8 Car"/>
    <w:basedOn w:val="Policepardfaut"/>
    <w:link w:val="Titre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Titre9Car">
    <w:name w:val="Titre 9 Car"/>
    <w:basedOn w:val="Policepardfaut"/>
    <w:link w:val="Titre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ous-titre">
    <w:name w:val="Subtitle"/>
    <w:basedOn w:val="Normal"/>
    <w:next w:val="Normal"/>
    <w:link w:val="Sous-titreC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ous-titreCar">
    <w:name w:val="Sous-titre Car"/>
    <w:basedOn w:val="Policepardfaut"/>
    <w:link w:val="Sous-titr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Pieddepage"/>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M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M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Lienhypertexte">
    <w:name w:val="Hyperlink"/>
    <w:basedOn w:val="Policepardfau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desillustration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Tramemoyenne1">
    <w:name w:val="Medium Shading 1"/>
    <w:basedOn w:val="Tableau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Lgende">
    <w:name w:val="caption"/>
    <w:basedOn w:val="Normal"/>
    <w:next w:val="Normal"/>
    <w:uiPriority w:val="35"/>
    <w:rsid w:val="001349DB"/>
    <w:rPr>
      <w:b/>
      <w:bCs/>
      <w:i/>
      <w:color w:val="575756"/>
      <w:sz w:val="22"/>
      <w:u w:val="single"/>
      <w:lang w:val="fr-FR"/>
    </w:rPr>
  </w:style>
  <w:style w:type="paragraph" w:styleId="TM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Corpsdetexte">
    <w:name w:val="Body Text"/>
    <w:basedOn w:val="Normal"/>
    <w:link w:val="CorpsdetexteCar"/>
    <w:unhideWhenUsed/>
    <w:qFormat/>
    <w:rsid w:val="00E270C5"/>
    <w:pPr>
      <w:spacing w:after="120"/>
    </w:pPr>
    <w:rPr>
      <w:sz w:val="22"/>
      <w:lang w:val="en-GB"/>
    </w:rPr>
  </w:style>
  <w:style w:type="character" w:customStyle="1" w:styleId="CorpsdetexteCar">
    <w:name w:val="Corps de texte Car"/>
    <w:basedOn w:val="Policepardfaut"/>
    <w:link w:val="Corpsdetexte"/>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Policepardfau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En-tte"/>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Corpsdetexte"/>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Lgende"/>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Corpsdetexte"/>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Corpsdetexte"/>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Lgende"/>
    <w:next w:val="Normal"/>
    <w:qFormat/>
    <w:rsid w:val="00E270C5"/>
    <w:pPr>
      <w:numPr>
        <w:numId w:val="31"/>
      </w:numPr>
      <w:tabs>
        <w:tab w:val="left" w:pos="851"/>
      </w:tabs>
      <w:spacing w:after="240"/>
    </w:pPr>
    <w:rPr>
      <w:lang w:val="en-GB"/>
    </w:rPr>
  </w:style>
  <w:style w:type="character" w:styleId="Marquedecommentaire">
    <w:name w:val="annotation reference"/>
    <w:basedOn w:val="Policepardfaut"/>
    <w:uiPriority w:val="99"/>
    <w:semiHidden/>
    <w:unhideWhenUsed/>
    <w:rsid w:val="00E270C5"/>
    <w:rPr>
      <w:sz w:val="18"/>
      <w:szCs w:val="18"/>
    </w:rPr>
  </w:style>
  <w:style w:type="paragraph" w:styleId="Commentaire">
    <w:name w:val="annotation text"/>
    <w:basedOn w:val="Normal"/>
    <w:link w:val="CommentaireCar"/>
    <w:unhideWhenUsed/>
    <w:rsid w:val="00E270C5"/>
    <w:pPr>
      <w:spacing w:line="240" w:lineRule="auto"/>
    </w:pPr>
    <w:rPr>
      <w:sz w:val="24"/>
      <w:szCs w:val="24"/>
    </w:rPr>
  </w:style>
  <w:style w:type="character" w:customStyle="1" w:styleId="CommentaireCar">
    <w:name w:val="Commentaire Car"/>
    <w:basedOn w:val="Policepardfaut"/>
    <w:link w:val="Commentaire"/>
    <w:rsid w:val="00E270C5"/>
    <w:rPr>
      <w:sz w:val="24"/>
      <w:szCs w:val="24"/>
      <w:lang w:val="en-US"/>
    </w:rPr>
  </w:style>
  <w:style w:type="paragraph" w:styleId="Objetducommentaire">
    <w:name w:val="annotation subject"/>
    <w:basedOn w:val="Commentaire"/>
    <w:next w:val="Commentaire"/>
    <w:link w:val="ObjetducommentaireCar"/>
    <w:uiPriority w:val="99"/>
    <w:semiHidden/>
    <w:unhideWhenUsed/>
    <w:rsid w:val="00E270C5"/>
    <w:rPr>
      <w:b/>
      <w:bCs/>
      <w:sz w:val="20"/>
      <w:szCs w:val="20"/>
    </w:rPr>
  </w:style>
  <w:style w:type="character" w:customStyle="1" w:styleId="ObjetducommentaireCar">
    <w:name w:val="Objet du commentaire Car"/>
    <w:basedOn w:val="CommentaireCar"/>
    <w:link w:val="Objetducommentaire"/>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vision">
    <w:name w:val="Revision"/>
    <w:hidden/>
    <w:uiPriority w:val="99"/>
    <w:semiHidden/>
    <w:rsid w:val="00F9117F"/>
    <w:pPr>
      <w:spacing w:after="0" w:line="240" w:lineRule="auto"/>
    </w:pPr>
    <w:rPr>
      <w:sz w:val="18"/>
      <w:lang w:val="en-US"/>
    </w:rPr>
  </w:style>
  <w:style w:type="paragraph" w:styleId="Paragraphedeliste">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 w:type="paragraph" w:styleId="NormalWeb">
    <w:name w:val="Normal (Web)"/>
    <w:basedOn w:val="Normal"/>
    <w:uiPriority w:val="99"/>
    <w:semiHidden/>
    <w:unhideWhenUsed/>
    <w:rsid w:val="007D3C02"/>
    <w:pPr>
      <w:spacing w:before="100" w:beforeAutospacing="1" w:after="100" w:afterAutospacing="1" w:line="240" w:lineRule="auto"/>
    </w:pPr>
    <w:rPr>
      <w:rFonts w:ascii="Times New Roman" w:eastAsiaTheme="minorEastAsia" w:hAnsi="Times New Roman" w:cs="Times New Roman"/>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19"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6.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7A6623-D79D-48F4-93D9-3994A3AAB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950</Words>
  <Characters>5227</Characters>
  <Application>Microsoft Office Word</Application>
  <DocSecurity>0</DocSecurity>
  <Lines>43</Lines>
  <Paragraphs>12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IALA</vt:lpstr>
      <vt:lpstr>IALA</vt:lpstr>
    </vt:vector>
  </TitlesOfParts>
  <Manager>IALA</Manager>
  <Company>IALA</Company>
  <LinksUpToDate>false</LinksUpToDate>
  <CharactersWithSpaces>6165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Marie-Hélène Grillet</cp:lastModifiedBy>
  <cp:revision>7</cp:revision>
  <cp:lastPrinted>2017-04-04T15:15:00Z</cp:lastPrinted>
  <dcterms:created xsi:type="dcterms:W3CDTF">2017-10-16T15:45:00Z</dcterms:created>
  <dcterms:modified xsi:type="dcterms:W3CDTF">2017-10-16T16:29:00Z</dcterms:modified>
</cp:coreProperties>
</file>